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44" w:rsidRPr="00BE7F44" w:rsidRDefault="00BE7F44" w:rsidP="00BE7F44">
      <w:pPr>
        <w:pStyle w:val="Recuodecorpodetexto"/>
        <w:tabs>
          <w:tab w:val="left" w:pos="567"/>
          <w:tab w:val="left" w:pos="2693"/>
        </w:tabs>
        <w:spacing w:line="240" w:lineRule="auto"/>
        <w:ind w:left="2693" w:hanging="2693"/>
        <w:jc w:val="both"/>
        <w:rPr>
          <w:rFonts w:cs="Arial"/>
          <w:b/>
          <w:color w:val="000000"/>
          <w:szCs w:val="24"/>
          <w:u w:val="single"/>
        </w:rPr>
      </w:pPr>
      <w:r w:rsidRPr="00BE7F44">
        <w:rPr>
          <w:rFonts w:cs="Arial"/>
          <w:b/>
          <w:color w:val="000000"/>
          <w:szCs w:val="24"/>
        </w:rPr>
        <w:tab/>
      </w:r>
      <w:r w:rsidRPr="00BE7F44">
        <w:rPr>
          <w:rFonts w:cs="Arial"/>
          <w:b/>
          <w:color w:val="000000"/>
          <w:szCs w:val="24"/>
        </w:rPr>
        <w:tab/>
      </w:r>
      <w:r w:rsidRPr="00BE7F44">
        <w:rPr>
          <w:rFonts w:cs="Arial"/>
          <w:b/>
          <w:color w:val="000000"/>
          <w:szCs w:val="24"/>
          <w:u w:val="single"/>
        </w:rPr>
        <w:t xml:space="preserve">RESOLUÇÃO Nº </w:t>
      </w:r>
      <w:r>
        <w:rPr>
          <w:rFonts w:cs="Arial"/>
          <w:b/>
          <w:color w:val="000000"/>
          <w:szCs w:val="24"/>
          <w:u w:val="single"/>
        </w:rPr>
        <w:t>0</w:t>
      </w:r>
      <w:r w:rsidRPr="00BE7F44">
        <w:rPr>
          <w:rFonts w:cs="Arial"/>
          <w:b/>
          <w:color w:val="000000"/>
          <w:szCs w:val="24"/>
          <w:u w:val="single"/>
        </w:rPr>
        <w:t xml:space="preserve">7, DE </w:t>
      </w:r>
      <w:r>
        <w:rPr>
          <w:rFonts w:cs="Arial"/>
          <w:b/>
          <w:color w:val="000000"/>
          <w:szCs w:val="24"/>
          <w:u w:val="single"/>
        </w:rPr>
        <w:t>24 DE SETEMBRO</w:t>
      </w:r>
      <w:r w:rsidRPr="00BE7F44">
        <w:rPr>
          <w:rFonts w:cs="Arial"/>
          <w:b/>
          <w:color w:val="000000"/>
          <w:szCs w:val="24"/>
          <w:u w:val="single"/>
        </w:rPr>
        <w:t xml:space="preserve"> DE 2019.</w:t>
      </w:r>
    </w:p>
    <w:p w:rsidR="00BE7F44" w:rsidRDefault="00BE7F44" w:rsidP="00BE7F44">
      <w:pPr>
        <w:pStyle w:val="Recuodecorpodetexto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</w:p>
    <w:p w:rsidR="00F00807" w:rsidRPr="00BE7F44" w:rsidRDefault="00BE7F44" w:rsidP="00BE7F44">
      <w:pPr>
        <w:pStyle w:val="Recuodecorpodetexto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BE7F44">
        <w:rPr>
          <w:rFonts w:cs="Arial"/>
          <w:b/>
          <w:color w:val="000000"/>
          <w:szCs w:val="24"/>
        </w:rPr>
        <w:tab/>
      </w:r>
      <w:r w:rsidRPr="00BE7F44">
        <w:rPr>
          <w:rFonts w:cs="Arial"/>
          <w:b/>
          <w:color w:val="000000"/>
          <w:szCs w:val="24"/>
        </w:rPr>
        <w:tab/>
      </w:r>
      <w:r w:rsidR="00B84FD4" w:rsidRPr="00B84FD4">
        <w:rPr>
          <w:rFonts w:cs="Arial"/>
          <w:b/>
          <w:color w:val="000000"/>
          <w:szCs w:val="24"/>
        </w:rPr>
        <w:t>Dispõe sobre a apreciação de recurso administrativo interposto contra ato do Presidente na forma que especifica</w:t>
      </w:r>
      <w:r w:rsidR="00B84FD4">
        <w:rPr>
          <w:rFonts w:cs="Arial"/>
          <w:b/>
          <w:color w:val="000000"/>
          <w:szCs w:val="24"/>
        </w:rPr>
        <w:t>.</w:t>
      </w:r>
    </w:p>
    <w:p w:rsidR="00BE7F44" w:rsidRDefault="00BE7F44" w:rsidP="00BE7F44">
      <w:pPr>
        <w:pStyle w:val="Recuodecorpodetexto"/>
        <w:tabs>
          <w:tab w:val="left" w:pos="567"/>
          <w:tab w:val="left" w:pos="2693"/>
        </w:tabs>
        <w:spacing w:line="360" w:lineRule="auto"/>
        <w:ind w:left="0"/>
        <w:jc w:val="both"/>
        <w:rPr>
          <w:rFonts w:cs="Arial"/>
          <w:color w:val="000000"/>
          <w:szCs w:val="24"/>
        </w:rPr>
      </w:pPr>
    </w:p>
    <w:p w:rsidR="00B84FD4" w:rsidRDefault="00B84FD4" w:rsidP="00BE7F44">
      <w:pPr>
        <w:pStyle w:val="Recuodecorpodetexto"/>
        <w:tabs>
          <w:tab w:val="left" w:pos="567"/>
          <w:tab w:val="left" w:pos="2693"/>
        </w:tabs>
        <w:spacing w:line="360" w:lineRule="auto"/>
        <w:ind w:left="0"/>
        <w:jc w:val="both"/>
        <w:rPr>
          <w:rFonts w:cs="Arial"/>
          <w:color w:val="000000"/>
          <w:szCs w:val="24"/>
        </w:rPr>
      </w:pPr>
    </w:p>
    <w:p w:rsidR="00B84FD4" w:rsidRDefault="00B84FD4" w:rsidP="00BE7F44">
      <w:pPr>
        <w:pStyle w:val="Recuodecorpodetexto"/>
        <w:tabs>
          <w:tab w:val="left" w:pos="567"/>
          <w:tab w:val="left" w:pos="2693"/>
        </w:tabs>
        <w:spacing w:line="360" w:lineRule="auto"/>
        <w:ind w:left="0"/>
        <w:jc w:val="both"/>
        <w:rPr>
          <w:rFonts w:cs="Arial"/>
          <w:color w:val="000000"/>
          <w:szCs w:val="24"/>
        </w:rPr>
      </w:pPr>
    </w:p>
    <w:p w:rsidR="00BE7F44" w:rsidRDefault="00BE7F44" w:rsidP="00BE7F44">
      <w:pPr>
        <w:pStyle w:val="Recuodecorpodetexto"/>
        <w:tabs>
          <w:tab w:val="left" w:pos="567"/>
          <w:tab w:val="left" w:pos="2693"/>
        </w:tabs>
        <w:spacing w:line="360" w:lineRule="auto"/>
        <w:ind w:left="0"/>
        <w:jc w:val="both"/>
        <w:rPr>
          <w:rFonts w:cs="Arial"/>
          <w:color w:val="000000"/>
          <w:szCs w:val="24"/>
        </w:rPr>
      </w:pPr>
      <w:r w:rsidRPr="00BE7F44">
        <w:rPr>
          <w:rFonts w:cs="Arial"/>
          <w:color w:val="000000"/>
          <w:szCs w:val="24"/>
        </w:rPr>
        <w:tab/>
      </w:r>
      <w:r w:rsidRPr="00BE7F44">
        <w:rPr>
          <w:rFonts w:cs="Arial"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DALVA DIAS DA SILVA BERTO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BE7F44" w:rsidRDefault="00BE7F44" w:rsidP="00BE7F44">
      <w:pPr>
        <w:pStyle w:val="Recuodecorpodetexto"/>
        <w:tabs>
          <w:tab w:val="left" w:pos="567"/>
          <w:tab w:val="left" w:pos="2693"/>
        </w:tabs>
        <w:spacing w:line="360" w:lineRule="auto"/>
        <w:ind w:left="0"/>
        <w:jc w:val="both"/>
        <w:rPr>
          <w:rFonts w:cs="Arial"/>
          <w:color w:val="000000"/>
          <w:szCs w:val="24"/>
        </w:rPr>
      </w:pPr>
    </w:p>
    <w:p w:rsidR="00BE7F44" w:rsidRPr="00BE7F44" w:rsidRDefault="00BE7F44" w:rsidP="00BE7F44">
      <w:pPr>
        <w:pStyle w:val="Recuodecorpodetexto"/>
        <w:tabs>
          <w:tab w:val="left" w:pos="567"/>
          <w:tab w:val="left" w:pos="2693"/>
        </w:tabs>
        <w:spacing w:line="360" w:lineRule="auto"/>
        <w:ind w:left="0"/>
        <w:jc w:val="both"/>
        <w:rPr>
          <w:rFonts w:cs="Arial"/>
          <w:color w:val="000000"/>
          <w:szCs w:val="24"/>
        </w:rPr>
      </w:pPr>
      <w:r w:rsidRPr="00BE7F44">
        <w:rPr>
          <w:rFonts w:cs="Arial"/>
          <w:color w:val="000000"/>
          <w:szCs w:val="24"/>
        </w:rPr>
        <w:tab/>
      </w:r>
      <w:r w:rsidRPr="00BE7F44">
        <w:rPr>
          <w:rFonts w:cs="Arial"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ela promulga a seguinte Resolução:</w:t>
      </w:r>
      <w:r w:rsidRPr="00BE7F44">
        <w:rPr>
          <w:rFonts w:cs="Arial"/>
          <w:color w:val="000000"/>
          <w:szCs w:val="24"/>
        </w:rPr>
        <w:t xml:space="preserve"> </w:t>
      </w:r>
    </w:p>
    <w:p w:rsidR="00BE7F44" w:rsidRDefault="00BE7F44" w:rsidP="00BE7F44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70BB1" w:rsidRPr="00BE7F44" w:rsidRDefault="00BE7F44" w:rsidP="00BE7F44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F44">
        <w:rPr>
          <w:rFonts w:ascii="Arial" w:hAnsi="Arial" w:cs="Arial"/>
          <w:b/>
          <w:color w:val="000000"/>
          <w:sz w:val="24"/>
          <w:szCs w:val="24"/>
        </w:rPr>
        <w:tab/>
      </w:r>
      <w:r w:rsidRPr="00BE7F44">
        <w:rPr>
          <w:rFonts w:ascii="Arial" w:hAnsi="Arial" w:cs="Arial"/>
          <w:b/>
          <w:color w:val="000000"/>
          <w:sz w:val="24"/>
          <w:szCs w:val="24"/>
        </w:rPr>
        <w:tab/>
      </w:r>
      <w:r w:rsidR="00511A05" w:rsidRPr="00BE7F44">
        <w:rPr>
          <w:rFonts w:ascii="Arial" w:hAnsi="Arial" w:cs="Arial"/>
          <w:b/>
          <w:color w:val="000000"/>
          <w:sz w:val="24"/>
          <w:szCs w:val="24"/>
        </w:rPr>
        <w:t>Art. 1º</w:t>
      </w:r>
      <w:r w:rsidR="00470BB1" w:rsidRPr="00BE7F44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470BB1" w:rsidRPr="00BE7F44">
        <w:rPr>
          <w:rFonts w:ascii="Arial" w:hAnsi="Arial" w:cs="Arial"/>
          <w:color w:val="000000"/>
          <w:sz w:val="24"/>
          <w:szCs w:val="24"/>
        </w:rPr>
        <w:t xml:space="preserve">É </w:t>
      </w:r>
      <w:r w:rsidR="0020398D" w:rsidRPr="00BE7F44">
        <w:rPr>
          <w:rFonts w:ascii="Arial" w:hAnsi="Arial" w:cs="Arial"/>
          <w:color w:val="000000"/>
          <w:sz w:val="24"/>
          <w:szCs w:val="24"/>
        </w:rPr>
        <w:t>rejeitado</w:t>
      </w:r>
      <w:r w:rsidR="00470BB1" w:rsidRPr="00BE7F44">
        <w:rPr>
          <w:rFonts w:ascii="Arial" w:hAnsi="Arial" w:cs="Arial"/>
          <w:color w:val="000000"/>
          <w:sz w:val="24"/>
          <w:szCs w:val="24"/>
        </w:rPr>
        <w:t xml:space="preserve"> o Recurso, </w:t>
      </w:r>
      <w:r w:rsidR="0020398D" w:rsidRPr="00BE7F44">
        <w:rPr>
          <w:rFonts w:ascii="Arial" w:hAnsi="Arial" w:cs="Arial"/>
          <w:color w:val="000000"/>
          <w:sz w:val="24"/>
          <w:szCs w:val="24"/>
        </w:rPr>
        <w:t>Protocolo</w:t>
      </w:r>
      <w:r w:rsidR="00A3272C" w:rsidRPr="00BE7F44">
        <w:rPr>
          <w:rFonts w:ascii="Arial" w:hAnsi="Arial" w:cs="Arial"/>
          <w:color w:val="000000"/>
          <w:sz w:val="24"/>
          <w:szCs w:val="24"/>
        </w:rPr>
        <w:t xml:space="preserve"> </w:t>
      </w:r>
      <w:r w:rsidR="00511A05" w:rsidRPr="00BE7F44">
        <w:rPr>
          <w:rFonts w:ascii="Arial" w:hAnsi="Arial" w:cs="Arial"/>
          <w:color w:val="000000"/>
          <w:sz w:val="24"/>
          <w:szCs w:val="24"/>
        </w:rPr>
        <w:t xml:space="preserve">n.º </w:t>
      </w:r>
      <w:r w:rsidR="004F08E2" w:rsidRPr="00BE7F44">
        <w:rPr>
          <w:rFonts w:ascii="Arial" w:hAnsi="Arial" w:cs="Arial"/>
          <w:color w:val="000000"/>
          <w:sz w:val="24"/>
          <w:szCs w:val="24"/>
        </w:rPr>
        <w:t>1882</w:t>
      </w:r>
      <w:r w:rsidR="0020398D" w:rsidRPr="00BE7F44">
        <w:rPr>
          <w:rFonts w:ascii="Arial" w:hAnsi="Arial" w:cs="Arial"/>
          <w:color w:val="000000"/>
          <w:sz w:val="24"/>
          <w:szCs w:val="24"/>
        </w:rPr>
        <w:t>/2019</w:t>
      </w:r>
      <w:r w:rsidR="00511A05" w:rsidRPr="00BE7F44">
        <w:rPr>
          <w:rFonts w:ascii="Arial" w:hAnsi="Arial" w:cs="Arial"/>
          <w:color w:val="000000"/>
          <w:sz w:val="24"/>
          <w:szCs w:val="24"/>
        </w:rPr>
        <w:t>, para anulação de Ato da</w:t>
      </w:r>
      <w:r w:rsidR="00470BB1" w:rsidRPr="00BE7F44">
        <w:rPr>
          <w:rFonts w:ascii="Arial" w:hAnsi="Arial" w:cs="Arial"/>
          <w:color w:val="000000"/>
          <w:sz w:val="24"/>
          <w:szCs w:val="24"/>
        </w:rPr>
        <w:t xml:space="preserve"> Presidente, interposto pelo</w:t>
      </w:r>
      <w:r w:rsidR="004F08E2" w:rsidRPr="00BE7F44">
        <w:rPr>
          <w:rFonts w:ascii="Arial" w:hAnsi="Arial" w:cs="Arial"/>
          <w:color w:val="000000"/>
          <w:sz w:val="24"/>
          <w:szCs w:val="24"/>
        </w:rPr>
        <w:t>s</w:t>
      </w:r>
      <w:r w:rsidR="00470BB1" w:rsidRPr="00BE7F44">
        <w:rPr>
          <w:rFonts w:ascii="Arial" w:hAnsi="Arial" w:cs="Arial"/>
          <w:color w:val="000000"/>
          <w:sz w:val="24"/>
          <w:szCs w:val="24"/>
        </w:rPr>
        <w:t xml:space="preserve"> Vereador</w:t>
      </w:r>
      <w:r w:rsidR="004F08E2" w:rsidRPr="00BE7F44">
        <w:rPr>
          <w:rFonts w:ascii="Arial" w:hAnsi="Arial" w:cs="Arial"/>
          <w:color w:val="000000"/>
          <w:sz w:val="24"/>
          <w:szCs w:val="24"/>
        </w:rPr>
        <w:t>es</w:t>
      </w:r>
      <w:r w:rsidR="0020398D" w:rsidRPr="00BE7F44">
        <w:rPr>
          <w:rFonts w:ascii="Arial" w:hAnsi="Arial" w:cs="Arial"/>
          <w:color w:val="000000"/>
          <w:sz w:val="24"/>
          <w:szCs w:val="24"/>
        </w:rPr>
        <w:t xml:space="preserve"> </w:t>
      </w:r>
      <w:r w:rsidR="004F08E2" w:rsidRPr="00BE7F44">
        <w:rPr>
          <w:rFonts w:ascii="Arial" w:hAnsi="Arial" w:cs="Arial"/>
          <w:color w:val="000000"/>
          <w:sz w:val="24"/>
          <w:szCs w:val="24"/>
        </w:rPr>
        <w:t xml:space="preserve">Mauro Penido e </w:t>
      </w:r>
      <w:r w:rsidR="0020398D" w:rsidRPr="00BE7F44">
        <w:rPr>
          <w:rFonts w:ascii="Arial" w:hAnsi="Arial" w:cs="Arial"/>
          <w:color w:val="000000"/>
          <w:sz w:val="24"/>
          <w:szCs w:val="24"/>
        </w:rPr>
        <w:t>Edson Roberto Secafim</w:t>
      </w:r>
      <w:r w:rsidR="00470BB1" w:rsidRPr="00BE7F44">
        <w:rPr>
          <w:rFonts w:ascii="Arial" w:hAnsi="Arial" w:cs="Arial"/>
          <w:color w:val="000000"/>
          <w:sz w:val="24"/>
          <w:szCs w:val="24"/>
        </w:rPr>
        <w:t xml:space="preserve">, conforme </w:t>
      </w:r>
      <w:r w:rsidR="006B302A" w:rsidRPr="00BE7F44">
        <w:rPr>
          <w:rFonts w:ascii="Arial" w:hAnsi="Arial" w:cs="Arial"/>
          <w:color w:val="000000"/>
          <w:sz w:val="24"/>
          <w:szCs w:val="24"/>
        </w:rPr>
        <w:t>justificativa</w:t>
      </w:r>
      <w:r w:rsidR="00470BB1" w:rsidRPr="00BE7F44">
        <w:rPr>
          <w:rFonts w:ascii="Arial" w:hAnsi="Arial" w:cs="Arial"/>
          <w:color w:val="000000"/>
          <w:sz w:val="24"/>
          <w:szCs w:val="24"/>
        </w:rPr>
        <w:t xml:space="preserve"> da Comissão de Justiça e Redação que passa a fazer parte integrante da presente Resolução.</w:t>
      </w:r>
    </w:p>
    <w:p w:rsidR="00BE7F44" w:rsidRDefault="00BE7F44" w:rsidP="00BE7F44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00807" w:rsidRDefault="00BE7F44" w:rsidP="00BE7F44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7F44">
        <w:rPr>
          <w:rFonts w:ascii="Arial" w:hAnsi="Arial" w:cs="Arial"/>
          <w:b/>
          <w:color w:val="000000"/>
          <w:sz w:val="24"/>
          <w:szCs w:val="24"/>
        </w:rPr>
        <w:tab/>
      </w:r>
      <w:r w:rsidRPr="00BE7F44">
        <w:rPr>
          <w:rFonts w:ascii="Arial" w:hAnsi="Arial" w:cs="Arial"/>
          <w:b/>
          <w:color w:val="000000"/>
          <w:sz w:val="24"/>
          <w:szCs w:val="24"/>
        </w:rPr>
        <w:tab/>
      </w:r>
      <w:r w:rsidR="00470BB1" w:rsidRPr="00BE7F44">
        <w:rPr>
          <w:rFonts w:ascii="Arial" w:hAnsi="Arial" w:cs="Arial"/>
          <w:b/>
          <w:color w:val="000000"/>
          <w:sz w:val="24"/>
          <w:szCs w:val="24"/>
        </w:rPr>
        <w:t xml:space="preserve">Art. 2º. </w:t>
      </w:r>
      <w:r w:rsidR="00470BB1" w:rsidRPr="00BE7F44">
        <w:rPr>
          <w:rFonts w:ascii="Arial" w:hAnsi="Arial" w:cs="Arial"/>
          <w:color w:val="000000"/>
          <w:sz w:val="24"/>
          <w:szCs w:val="24"/>
        </w:rPr>
        <w:t>Esta Resolução entra em vigor nesta data.</w:t>
      </w:r>
    </w:p>
    <w:p w:rsidR="00BE7F44" w:rsidRDefault="00BE7F44" w:rsidP="00BE7F44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aos 24 de setembro de 2019.</w:t>
      </w: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Publique-se.</w:t>
      </w: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Dalva Dias da Silva Berto</w:t>
      </w: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1.º Secretário</w:t>
      </w: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2.º Secretário</w:t>
      </w: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Publicado no local de costume e enviado para publicação na Imprensa Oficial do Município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.</w:t>
      </w: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E7F44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Rafael Alves Rodrigues</w:t>
      </w:r>
    </w:p>
    <w:p w:rsidR="000B2340" w:rsidRDefault="00BE7F44" w:rsidP="00BE7F44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Diretor Legislativo</w:t>
      </w:r>
    </w:p>
    <w:p w:rsidR="000B2340" w:rsidRDefault="000B2340" w:rsidP="000B2340">
      <w:pPr>
        <w:tabs>
          <w:tab w:val="left" w:pos="567"/>
          <w:tab w:val="left" w:pos="2693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BE7F44" w:rsidRPr="000B2340" w:rsidRDefault="004B4D49" w:rsidP="000B2340">
      <w:pPr>
        <w:tabs>
          <w:tab w:val="left" w:pos="567"/>
          <w:tab w:val="left" w:pos="2693"/>
        </w:tabs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b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6" type="#_x0000_t75" style="position:absolute;left:0;text-align:left;margin-left:-67.15pt;margin-top:24.25pt;width:533.2pt;height:593pt;z-index:1;visibility:visible;mso-wrap-style:square;mso-position-horizontal-relative:text;mso-position-vertical-relative:text;mso-width-relative:page;mso-height-relative:page">
            <v:imagedata r:id="rId7" o:title="" croptop="12134f" cropbottom="16640f" cropleft="5423f" cropright="1837f"/>
            <w10:wrap type="square"/>
          </v:shape>
        </w:pict>
      </w:r>
      <w:r w:rsidR="000B2340" w:rsidRPr="000B2340">
        <w:rPr>
          <w:rFonts w:ascii="Arial" w:hAnsi="Arial" w:cs="Arial"/>
          <w:b/>
          <w:color w:val="000000"/>
          <w:sz w:val="24"/>
          <w:szCs w:val="24"/>
          <w:u w:val="single"/>
        </w:rPr>
        <w:t>ANEXO ÚNICO</w:t>
      </w:r>
    </w:p>
    <w:sectPr w:rsidR="00BE7F44" w:rsidRPr="000B2340" w:rsidSect="00BE7F44">
      <w:headerReference w:type="default" r:id="rId8"/>
      <w:headerReference w:type="first" r:id="rId9"/>
      <w:pgSz w:w="11907" w:h="16840" w:code="9"/>
      <w:pgMar w:top="2976" w:right="1134" w:bottom="1417" w:left="2268" w:header="2551" w:footer="8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49" w:rsidRDefault="004B4D49">
      <w:r>
        <w:separator/>
      </w:r>
    </w:p>
  </w:endnote>
  <w:endnote w:type="continuationSeparator" w:id="0">
    <w:p w:rsidR="004B4D49" w:rsidRDefault="004B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49" w:rsidRDefault="004B4D49">
      <w:r>
        <w:separator/>
      </w:r>
    </w:p>
  </w:footnote>
  <w:footnote w:type="continuationSeparator" w:id="0">
    <w:p w:rsidR="004B4D49" w:rsidRDefault="004B4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44" w:rsidRPr="00BE7F44" w:rsidRDefault="00BE7F44" w:rsidP="00BE7F44">
    <w:pPr>
      <w:pStyle w:val="Cabealho"/>
      <w:tabs>
        <w:tab w:val="clear" w:pos="4320"/>
        <w:tab w:val="clear" w:pos="8640"/>
        <w:tab w:val="right" w:pos="8504"/>
      </w:tabs>
      <w:jc w:val="both"/>
      <w:rPr>
        <w:rFonts w:ascii="Arial" w:hAnsi="Arial" w:cs="Arial"/>
        <w:color w:val="000000"/>
        <w:sz w:val="22"/>
      </w:rPr>
    </w:pPr>
    <w:r w:rsidRPr="00BE7F44">
      <w:rPr>
        <w:rFonts w:ascii="Arial" w:hAnsi="Arial" w:cs="Arial"/>
        <w:color w:val="000000"/>
        <w:sz w:val="22"/>
      </w:rPr>
      <w:t xml:space="preserve">(Resolução n.º </w:t>
    </w:r>
    <w:r>
      <w:rPr>
        <w:rFonts w:ascii="Arial" w:hAnsi="Arial" w:cs="Arial"/>
        <w:color w:val="000000"/>
        <w:sz w:val="22"/>
      </w:rPr>
      <w:t>0</w:t>
    </w:r>
    <w:r w:rsidRPr="00BE7F44">
      <w:rPr>
        <w:rFonts w:ascii="Arial" w:hAnsi="Arial" w:cs="Arial"/>
        <w:color w:val="000000"/>
        <w:sz w:val="22"/>
      </w:rPr>
      <w:t>7/19)</w:t>
    </w:r>
    <w:r w:rsidRPr="00BE7F44">
      <w:rPr>
        <w:rFonts w:ascii="Arial" w:hAnsi="Arial" w:cs="Arial"/>
        <w:color w:val="000000"/>
        <w:sz w:val="22"/>
      </w:rPr>
      <w:tab/>
      <w:t xml:space="preserve">Fl. </w:t>
    </w:r>
    <w:r w:rsidRPr="00BE7F44">
      <w:rPr>
        <w:rFonts w:ascii="Arial" w:hAnsi="Arial" w:cs="Arial"/>
        <w:color w:val="000000"/>
        <w:sz w:val="22"/>
      </w:rPr>
      <w:fldChar w:fldCharType="begin"/>
    </w:r>
    <w:r w:rsidRPr="00BE7F44">
      <w:rPr>
        <w:rFonts w:ascii="Arial" w:hAnsi="Arial" w:cs="Arial"/>
        <w:color w:val="000000"/>
        <w:sz w:val="22"/>
      </w:rPr>
      <w:instrText xml:space="preserve"> PAGE \# 00 Arabic \* MERGEFORMAT </w:instrText>
    </w:r>
    <w:r w:rsidRPr="00BE7F44">
      <w:rPr>
        <w:rFonts w:ascii="Arial" w:hAnsi="Arial" w:cs="Arial"/>
        <w:color w:val="000000"/>
        <w:sz w:val="22"/>
      </w:rPr>
      <w:fldChar w:fldCharType="separate"/>
    </w:r>
    <w:r w:rsidR="001F2A3B">
      <w:rPr>
        <w:rFonts w:ascii="Arial" w:hAnsi="Arial" w:cs="Arial"/>
        <w:noProof/>
        <w:color w:val="000000"/>
        <w:sz w:val="22"/>
      </w:rPr>
      <w:t>02</w:t>
    </w:r>
    <w:r w:rsidRPr="00BE7F44">
      <w:rPr>
        <w:rFonts w:ascii="Arial" w:hAnsi="Arial" w:cs="Arial"/>
        <w:color w:val="00000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44" w:rsidRPr="00BE7F44" w:rsidRDefault="00BE7F44" w:rsidP="00BE7F44">
    <w:pPr>
      <w:pStyle w:val="Cabealho"/>
      <w:tabs>
        <w:tab w:val="clear" w:pos="4320"/>
        <w:tab w:val="clear" w:pos="8640"/>
        <w:tab w:val="right" w:pos="8504"/>
      </w:tabs>
      <w:jc w:val="both"/>
      <w:rPr>
        <w:rFonts w:ascii="Arial" w:hAnsi="Arial" w:cs="Arial"/>
        <w:color w:val="000000"/>
        <w:sz w:val="22"/>
      </w:rPr>
    </w:pPr>
    <w:r w:rsidRPr="00BE7F44">
      <w:rPr>
        <w:rFonts w:ascii="Arial" w:hAnsi="Arial" w:cs="Arial"/>
        <w:color w:val="000000"/>
        <w:sz w:val="22"/>
      </w:rPr>
      <w:t xml:space="preserve">Do Projeto de Resolução n.º </w:t>
    </w:r>
    <w:r>
      <w:rPr>
        <w:rFonts w:ascii="Arial" w:hAnsi="Arial" w:cs="Arial"/>
        <w:color w:val="000000"/>
        <w:sz w:val="22"/>
      </w:rPr>
      <w:t>09</w:t>
    </w:r>
    <w:r w:rsidRPr="00BE7F44">
      <w:rPr>
        <w:rFonts w:ascii="Arial" w:hAnsi="Arial" w:cs="Arial"/>
        <w:color w:val="000000"/>
        <w:sz w:val="22"/>
      </w:rPr>
      <w:t xml:space="preserve">/19 - Proc. n.º </w:t>
    </w:r>
    <w:r>
      <w:rPr>
        <w:rFonts w:ascii="Arial" w:hAnsi="Arial" w:cs="Arial"/>
        <w:color w:val="000000"/>
        <w:sz w:val="22"/>
      </w:rPr>
      <w:t>5.318</w:t>
    </w:r>
    <w:r w:rsidRPr="00BE7F44">
      <w:rPr>
        <w:rFonts w:ascii="Arial" w:hAnsi="Arial" w:cs="Arial"/>
        <w:color w:val="000000"/>
        <w:sz w:val="22"/>
      </w:rPr>
      <w:t>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A25"/>
    <w:rsid w:val="000048C3"/>
    <w:rsid w:val="000262AD"/>
    <w:rsid w:val="00065922"/>
    <w:rsid w:val="000B2340"/>
    <w:rsid w:val="00136128"/>
    <w:rsid w:val="001773F7"/>
    <w:rsid w:val="001C51F1"/>
    <w:rsid w:val="001F2A3B"/>
    <w:rsid w:val="001F4313"/>
    <w:rsid w:val="0020398D"/>
    <w:rsid w:val="00244BEB"/>
    <w:rsid w:val="002866EF"/>
    <w:rsid w:val="00293A25"/>
    <w:rsid w:val="00311B30"/>
    <w:rsid w:val="0033035E"/>
    <w:rsid w:val="00383623"/>
    <w:rsid w:val="0041682E"/>
    <w:rsid w:val="00470BB1"/>
    <w:rsid w:val="004B4D49"/>
    <w:rsid w:val="004F08E2"/>
    <w:rsid w:val="00511A05"/>
    <w:rsid w:val="005C489B"/>
    <w:rsid w:val="00636367"/>
    <w:rsid w:val="006B302A"/>
    <w:rsid w:val="006B3CB8"/>
    <w:rsid w:val="006C0D1B"/>
    <w:rsid w:val="007714CB"/>
    <w:rsid w:val="007D7A07"/>
    <w:rsid w:val="008A18E2"/>
    <w:rsid w:val="008A5EAD"/>
    <w:rsid w:val="009D6E86"/>
    <w:rsid w:val="00A3272C"/>
    <w:rsid w:val="00A340AD"/>
    <w:rsid w:val="00AB068A"/>
    <w:rsid w:val="00B110F6"/>
    <w:rsid w:val="00B84FD4"/>
    <w:rsid w:val="00BC4738"/>
    <w:rsid w:val="00BE7F44"/>
    <w:rsid w:val="00C01BBC"/>
    <w:rsid w:val="00C765D4"/>
    <w:rsid w:val="00CA34AA"/>
    <w:rsid w:val="00D83ABA"/>
    <w:rsid w:val="00EA39DA"/>
    <w:rsid w:val="00F00807"/>
    <w:rsid w:val="00F60E62"/>
    <w:rsid w:val="00FC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6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B068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B068A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unhideWhenUsed/>
    <w:rsid w:val="00F00807"/>
    <w:pPr>
      <w:spacing w:line="480" w:lineRule="auto"/>
      <w:ind w:left="708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F0080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F008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0B23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B2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 Alves Rodrigues</cp:lastModifiedBy>
  <cp:revision>14</cp:revision>
  <cp:lastPrinted>2019-10-02T11:14:00Z</cp:lastPrinted>
  <dcterms:created xsi:type="dcterms:W3CDTF">2019-08-20T10:47:00Z</dcterms:created>
  <dcterms:modified xsi:type="dcterms:W3CDTF">2019-10-02T11:14:00Z</dcterms:modified>
</cp:coreProperties>
</file>