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6A606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A606F">
        <w:rPr>
          <w:rFonts w:ascii="Calibri" w:hAnsi="Calibri"/>
          <w:b/>
          <w:sz w:val="32"/>
        </w:rPr>
        <w:t>2580</w:t>
      </w:r>
      <w:r>
        <w:rPr>
          <w:rFonts w:ascii="Calibri" w:hAnsi="Calibri"/>
          <w:b/>
          <w:sz w:val="32"/>
        </w:rPr>
        <w:t>/</w:t>
      </w:r>
      <w:r w:rsidRPr="006A606F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2C152F">
        <w:rPr>
          <w:rFonts w:ascii="Calibri" w:hAnsi="Calibri"/>
          <w:b/>
          <w:sz w:val="24"/>
        </w:rPr>
        <w:t xml:space="preserve">a </w:t>
      </w:r>
      <w:r w:rsidR="00111DDA">
        <w:rPr>
          <w:rFonts w:ascii="Calibri" w:hAnsi="Calibri"/>
          <w:b/>
          <w:sz w:val="24"/>
        </w:rPr>
        <w:t>limpeza</w:t>
      </w:r>
      <w:r w:rsidR="002C152F">
        <w:rPr>
          <w:rFonts w:ascii="Calibri" w:hAnsi="Calibri"/>
          <w:b/>
          <w:sz w:val="24"/>
        </w:rPr>
        <w:t xml:space="preserve"> </w:t>
      </w:r>
      <w:r w:rsidR="00774AD7">
        <w:rPr>
          <w:rFonts w:ascii="Calibri" w:hAnsi="Calibri"/>
          <w:b/>
          <w:sz w:val="24"/>
        </w:rPr>
        <w:t>da praça</w:t>
      </w:r>
      <w:r w:rsidR="002A31CD">
        <w:rPr>
          <w:rFonts w:ascii="Calibri" w:hAnsi="Calibri"/>
          <w:b/>
          <w:sz w:val="24"/>
        </w:rPr>
        <w:t xml:space="preserve"> entre as Ruas Beja e Vinhais</w:t>
      </w:r>
      <w:r w:rsidR="002C152F">
        <w:rPr>
          <w:rFonts w:ascii="Calibri" w:hAnsi="Calibri"/>
          <w:b/>
          <w:sz w:val="24"/>
        </w:rPr>
        <w:t xml:space="preserve">, bairro </w:t>
      </w:r>
      <w:r w:rsidR="002A31CD">
        <w:rPr>
          <w:rFonts w:ascii="Calibri" w:hAnsi="Calibri"/>
          <w:b/>
          <w:sz w:val="24"/>
        </w:rPr>
        <w:t>Parque Portugal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B5500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</w:t>
      </w:r>
      <w:proofErr w:type="gramEnd"/>
      <w:r w:rsidR="00C90F73">
        <w:rPr>
          <w:rFonts w:ascii="Calibri" w:hAnsi="Calibri"/>
          <w:sz w:val="24"/>
        </w:rPr>
        <w:t xml:space="preserve"> por es</w:t>
      </w:r>
      <w:r w:rsidR="002C152F">
        <w:rPr>
          <w:rFonts w:ascii="Calibri" w:hAnsi="Calibri"/>
          <w:sz w:val="24"/>
        </w:rPr>
        <w:t>te gabinete</w:t>
      </w:r>
      <w:r w:rsidR="00C90F73">
        <w:rPr>
          <w:rFonts w:ascii="Calibri" w:hAnsi="Calibri"/>
          <w:sz w:val="24"/>
        </w:rPr>
        <w:t xml:space="preserve"> </w:t>
      </w:r>
      <w:r w:rsidR="002C152F">
        <w:rPr>
          <w:rFonts w:ascii="Calibri" w:hAnsi="Calibri"/>
          <w:sz w:val="24"/>
        </w:rPr>
        <w:t xml:space="preserve">(fotos </w:t>
      </w:r>
      <w:proofErr w:type="gramStart"/>
      <w:r w:rsidR="002C152F">
        <w:rPr>
          <w:rFonts w:ascii="Calibri" w:hAnsi="Calibri"/>
          <w:sz w:val="24"/>
        </w:rPr>
        <w:t>anexas</w:t>
      </w:r>
      <w:proofErr w:type="gramEnd"/>
      <w:r w:rsidR="002C152F">
        <w:rPr>
          <w:rFonts w:ascii="Calibri" w:hAnsi="Calibri"/>
          <w:sz w:val="24"/>
        </w:rPr>
        <w:t xml:space="preserve">), é </w:t>
      </w:r>
      <w:r w:rsidR="00B55008">
        <w:rPr>
          <w:rFonts w:ascii="Calibri" w:hAnsi="Calibri"/>
          <w:sz w:val="24"/>
        </w:rPr>
        <w:t xml:space="preserve">necessária </w:t>
      </w:r>
      <w:r w:rsidR="00B55008" w:rsidRPr="00B55008">
        <w:rPr>
          <w:rFonts w:ascii="Calibri" w:hAnsi="Calibri"/>
          <w:sz w:val="24"/>
        </w:rPr>
        <w:t xml:space="preserve">a </w:t>
      </w:r>
      <w:r w:rsidR="002C152F">
        <w:rPr>
          <w:rFonts w:ascii="Calibri" w:hAnsi="Calibri"/>
          <w:sz w:val="24"/>
        </w:rPr>
        <w:t xml:space="preserve">realização da </w:t>
      </w:r>
      <w:r w:rsidR="00111DDA">
        <w:rPr>
          <w:rFonts w:ascii="Calibri" w:hAnsi="Calibri"/>
          <w:sz w:val="24"/>
        </w:rPr>
        <w:t>limpeza</w:t>
      </w:r>
      <w:r w:rsidR="002C152F" w:rsidRPr="002C152F">
        <w:rPr>
          <w:rFonts w:ascii="Calibri" w:hAnsi="Calibri"/>
          <w:sz w:val="24"/>
        </w:rPr>
        <w:t xml:space="preserve"> de canaletas para escoamento de águas pluviais </w:t>
      </w:r>
      <w:r w:rsidR="002A31CD">
        <w:rPr>
          <w:rFonts w:ascii="Calibri" w:hAnsi="Calibri"/>
          <w:sz w:val="24"/>
        </w:rPr>
        <w:t>e de toda a praça localizada en</w:t>
      </w:r>
      <w:r w:rsidR="002A31CD" w:rsidRPr="002A31CD">
        <w:rPr>
          <w:rFonts w:ascii="Calibri" w:hAnsi="Calibri"/>
          <w:sz w:val="24"/>
        </w:rPr>
        <w:t>tre as Ruas Beja e Vinhais, bairro Parque Portugal</w:t>
      </w:r>
      <w:r w:rsidR="002C152F">
        <w:rPr>
          <w:rFonts w:ascii="Calibri" w:hAnsi="Calibri"/>
          <w:sz w:val="24"/>
        </w:rPr>
        <w:t>.</w:t>
      </w:r>
      <w:r w:rsidR="002A31CD">
        <w:rPr>
          <w:rFonts w:ascii="Calibri" w:hAnsi="Calibri"/>
          <w:sz w:val="24"/>
        </w:rPr>
        <w:t xml:space="preserve"> O acúmulo de folha e galhos prejudica o escoamento de águas </w:t>
      </w:r>
      <w:proofErr w:type="spellStart"/>
      <w:r w:rsidR="002A31CD">
        <w:rPr>
          <w:rFonts w:ascii="Calibri" w:hAnsi="Calibri"/>
          <w:sz w:val="24"/>
        </w:rPr>
        <w:t>pluvais</w:t>
      </w:r>
      <w:proofErr w:type="spellEnd"/>
      <w:r w:rsidR="002A31CD">
        <w:rPr>
          <w:rFonts w:ascii="Calibri" w:hAnsi="Calibri"/>
          <w:sz w:val="24"/>
        </w:rPr>
        <w:t xml:space="preserve"> para as bocas de lobo e a área da praça fica suscetível a proliferação de animais peçonhentos e transmissores de doenças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2A31CD">
        <w:rPr>
          <w:rFonts w:ascii="Calibri" w:hAnsi="Calibri"/>
          <w:sz w:val="24"/>
        </w:rPr>
        <w:t>10 de setembro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C152F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2A31CD" w:rsidRDefault="002A31CD" w:rsidP="00F33D18">
      <w:pPr>
        <w:spacing w:after="159"/>
        <w:jc w:val="center"/>
        <w:rPr>
          <w:rFonts w:ascii="Calibri" w:hAnsi="Calibri"/>
          <w:sz w:val="24"/>
        </w:rPr>
      </w:pPr>
    </w:p>
    <w:p w:rsidR="002A31CD" w:rsidRDefault="002A31CD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1" name="Imagem 0" descr="236ff44c-090e-4b94-9e9a-6c628b9810e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ff44c-090e-4b94-9e9a-6c628b9810ef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2" name="Imagem 1" descr="a98d871b-d6fd-4461-b28b-26f221fb986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d871b-d6fd-4461-b28b-26f221fb986a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3" name="Imagem 2" descr="a1817a8e-a685-42cd-9c98-e03e8a37e71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17a8e-a685-42cd-9c98-e03e8a37e71d.jf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1C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76325"/>
    <w:rsid w:val="005B212D"/>
    <w:rsid w:val="005C758A"/>
    <w:rsid w:val="005D6DBA"/>
    <w:rsid w:val="006957FA"/>
    <w:rsid w:val="006A606F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55008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ACC0-E123-467A-8C08-7B6D5CB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50</cp:revision>
  <cp:lastPrinted>2019-05-14T14:16:00Z</cp:lastPrinted>
  <dcterms:created xsi:type="dcterms:W3CDTF">2017-02-13T14:23:00Z</dcterms:created>
  <dcterms:modified xsi:type="dcterms:W3CDTF">2019-09-13T17:38:00Z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