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717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junho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0857B6">
        <w:rPr>
          <w:rFonts w:ascii="Times New Roman" w:hAnsi="Times New Roman"/>
          <w:bCs/>
          <w:szCs w:val="24"/>
        </w:rPr>
        <w:t>25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0857B6">
        <w:rPr>
          <w:rFonts w:ascii="Times New Roman" w:hAnsi="Times New Roman"/>
          <w:bCs/>
          <w:szCs w:val="24"/>
        </w:rPr>
        <w:t>junho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0857B6">
        <w:rPr>
          <w:rFonts w:ascii="Times New Roman" w:hAnsi="Times New Roman"/>
          <w:bCs/>
          <w:szCs w:val="24"/>
        </w:rPr>
        <w:t>110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0857B6">
        <w:rPr>
          <w:rFonts w:ascii="Times New Roman" w:hAnsi="Times New Roman"/>
          <w:bCs/>
          <w:szCs w:val="24"/>
        </w:rPr>
        <w:t>99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r w:rsidR="000857B6">
        <w:rPr>
          <w:rFonts w:ascii="Times New Roman" w:hAnsi="Times New Roman"/>
          <w:bCs/>
          <w:szCs w:val="24"/>
        </w:rPr>
        <w:t>Gilberto Aparecido Borges.</w:t>
      </w: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0857B6" w:rsidRDefault="000857B6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0857B6" w:rsidRDefault="000857B6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0857B6" w:rsidRDefault="000857B6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0857B6" w:rsidRPr="000A10F2" w:rsidRDefault="000857B6" w:rsidP="00471F92">
      <w:pPr>
        <w:widowControl w:val="0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BF" w:rsidRDefault="00194BBF">
      <w:r>
        <w:separator/>
      </w:r>
    </w:p>
  </w:endnote>
  <w:endnote w:type="continuationSeparator" w:id="0">
    <w:p w:rsidR="00194BBF" w:rsidRDefault="0019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BF" w:rsidRDefault="00194BBF">
      <w:r>
        <w:separator/>
      </w:r>
    </w:p>
  </w:footnote>
  <w:footnote w:type="continuationSeparator" w:id="0">
    <w:p w:rsidR="00194BBF" w:rsidRDefault="0019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7B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94BBF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BA80-AAC3-403C-8474-B5F41320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2018-09-05T11:18:00Z</dcterms:created>
  <dcterms:modified xsi:type="dcterms:W3CDTF">2019-06-26T12:56:00Z</dcterms:modified>
</cp:coreProperties>
</file>