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851B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851B6">
        <w:rPr>
          <w:rFonts w:ascii="Times New Roman" w:hAnsi="Times New Roman"/>
          <w:bCs/>
          <w:szCs w:val="24"/>
        </w:rPr>
        <w:t>Of. GP/D</w:t>
      </w:r>
      <w:r w:rsidR="001C4BF2" w:rsidRPr="00A851B6">
        <w:rPr>
          <w:rFonts w:ascii="Times New Roman" w:hAnsi="Times New Roman"/>
          <w:bCs/>
          <w:szCs w:val="24"/>
        </w:rPr>
        <w:t>L</w:t>
      </w:r>
      <w:r w:rsidRPr="00A851B6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851B6">
            <w:rPr>
              <w:rFonts w:ascii="Times New Roman" w:eastAsiaTheme="minorHAnsi" w:hAnsi="Times New Roman"/>
              <w:szCs w:val="24"/>
              <w:lang w:eastAsia="en-US"/>
            </w:rPr>
            <w:t>344</w:t>
          </w:r>
        </w:sdtContent>
      </w:sdt>
      <w:r w:rsidR="00701DBA" w:rsidRPr="00A851B6">
        <w:rPr>
          <w:rFonts w:ascii="Times New Roman" w:hAnsi="Times New Roman"/>
          <w:bCs/>
          <w:szCs w:val="24"/>
        </w:rPr>
        <w:t>/1</w:t>
      </w:r>
      <w:r w:rsidR="00933D9C" w:rsidRPr="00A851B6">
        <w:rPr>
          <w:rFonts w:ascii="Times New Roman" w:hAnsi="Times New Roman"/>
          <w:bCs/>
          <w:szCs w:val="24"/>
        </w:rPr>
        <w:t>9</w:t>
      </w:r>
    </w:p>
    <w:p w:rsidR="00471F92" w:rsidRPr="00A851B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851B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851B6">
        <w:rPr>
          <w:rFonts w:ascii="Times New Roman" w:hAnsi="Times New Roman"/>
          <w:bCs/>
          <w:szCs w:val="24"/>
        </w:rPr>
        <w:tab/>
      </w:r>
      <w:r w:rsidRPr="00A851B6">
        <w:rPr>
          <w:rFonts w:ascii="Times New Roman" w:hAnsi="Times New Roman"/>
          <w:bCs/>
          <w:szCs w:val="24"/>
        </w:rPr>
        <w:tab/>
      </w:r>
      <w:r w:rsidRPr="00A851B6">
        <w:rPr>
          <w:rFonts w:ascii="Times New Roman" w:hAnsi="Times New Roman"/>
          <w:bCs/>
          <w:szCs w:val="24"/>
        </w:rPr>
        <w:tab/>
      </w:r>
      <w:r w:rsidRPr="00A851B6">
        <w:rPr>
          <w:rFonts w:ascii="Times New Roman" w:hAnsi="Times New Roman"/>
          <w:bCs/>
          <w:szCs w:val="24"/>
        </w:rPr>
        <w:tab/>
      </w:r>
    </w:p>
    <w:p w:rsidR="00471F92" w:rsidRPr="00A851B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23 de abril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BB0DBF">
        <w:rPr>
          <w:rFonts w:ascii="Times New Roman" w:hAnsi="Times New Roman"/>
          <w:bCs/>
          <w:szCs w:val="24"/>
        </w:rPr>
        <w:t>30</w:t>
      </w:r>
      <w:r>
        <w:rPr>
          <w:rFonts w:ascii="Times New Roman" w:hAnsi="Times New Roman"/>
          <w:bCs/>
          <w:szCs w:val="24"/>
        </w:rPr>
        <w:t>-A/1</w:t>
      </w:r>
      <w:r w:rsidR="00933D9C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>, do</w:t>
      </w:r>
      <w:r w:rsidR="00A851B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Projeto de Lei n.º </w:t>
      </w:r>
      <w:r w:rsidR="00BB0DBF">
        <w:rPr>
          <w:rFonts w:ascii="Times New Roman" w:hAnsi="Times New Roman"/>
          <w:bCs/>
          <w:szCs w:val="24"/>
        </w:rPr>
        <w:t>230</w:t>
      </w:r>
      <w:r w:rsidR="00AB4BA7">
        <w:rPr>
          <w:rFonts w:ascii="Times New Roman" w:hAnsi="Times New Roman"/>
          <w:bCs/>
          <w:szCs w:val="24"/>
        </w:rPr>
        <w:t>/19</w:t>
      </w:r>
      <w:bookmarkStart w:id="3" w:name="_GoBack"/>
      <w:bookmarkEnd w:id="3"/>
      <w:r w:rsidRPr="008E5985">
        <w:rPr>
          <w:rFonts w:ascii="Times New Roman" w:hAnsi="Times New Roman"/>
          <w:bCs/>
          <w:szCs w:val="24"/>
        </w:rPr>
        <w:t>, de autoria do</w:t>
      </w:r>
      <w:r w:rsidR="00BB0DBF">
        <w:rPr>
          <w:rFonts w:ascii="Times New Roman" w:hAnsi="Times New Roman"/>
          <w:bCs/>
          <w:szCs w:val="24"/>
        </w:rPr>
        <w:t>s</w:t>
      </w:r>
      <w:r w:rsidRPr="008E5985">
        <w:rPr>
          <w:rFonts w:ascii="Times New Roman" w:hAnsi="Times New Roman"/>
          <w:bCs/>
          <w:szCs w:val="24"/>
        </w:rPr>
        <w:t xml:space="preserve"> vereador</w:t>
      </w:r>
      <w:r w:rsidR="00BB0DBF">
        <w:rPr>
          <w:rFonts w:ascii="Times New Roman" w:hAnsi="Times New Roman"/>
          <w:bCs/>
          <w:szCs w:val="24"/>
        </w:rPr>
        <w:t xml:space="preserve">es José Osvaldo Cavalcante </w:t>
      </w:r>
      <w:proofErr w:type="spellStart"/>
      <w:r w:rsidR="00BB0DBF">
        <w:rPr>
          <w:rFonts w:ascii="Times New Roman" w:hAnsi="Times New Roman"/>
          <w:bCs/>
          <w:szCs w:val="24"/>
        </w:rPr>
        <w:t>Beloni</w:t>
      </w:r>
      <w:proofErr w:type="spellEnd"/>
      <w:r w:rsidR="00BB0DBF">
        <w:rPr>
          <w:rFonts w:ascii="Times New Roman" w:hAnsi="Times New Roman"/>
          <w:bCs/>
          <w:szCs w:val="24"/>
        </w:rPr>
        <w:t xml:space="preserve"> e Luiz </w:t>
      </w:r>
      <w:proofErr w:type="spellStart"/>
      <w:r w:rsidR="00BB0DBF">
        <w:rPr>
          <w:rFonts w:ascii="Times New Roman" w:hAnsi="Times New Roman"/>
          <w:bCs/>
          <w:szCs w:val="24"/>
        </w:rPr>
        <w:t>Mayr</w:t>
      </w:r>
      <w:proofErr w:type="spellEnd"/>
      <w:r w:rsidR="00BB0DBF">
        <w:rPr>
          <w:rFonts w:ascii="Times New Roman" w:hAnsi="Times New Roman"/>
          <w:bCs/>
          <w:szCs w:val="24"/>
        </w:rPr>
        <w:t xml:space="preserve"> Neto</w:t>
      </w:r>
      <w:r w:rsidRPr="008E5985">
        <w:rPr>
          <w:rFonts w:ascii="Times New Roman" w:hAnsi="Times New Roman"/>
          <w:bCs/>
          <w:szCs w:val="24"/>
        </w:rPr>
        <w:t xml:space="preserve">, cujo Veto </w:t>
      </w:r>
      <w:r w:rsidR="00BB0DBF">
        <w:rPr>
          <w:rFonts w:ascii="Times New Roman" w:hAnsi="Times New Roman"/>
          <w:bCs/>
          <w:szCs w:val="24"/>
        </w:rPr>
        <w:t>Parcial</w:t>
      </w:r>
      <w:r w:rsidRPr="008E5985">
        <w:rPr>
          <w:rFonts w:ascii="Times New Roman" w:hAnsi="Times New Roman"/>
          <w:bCs/>
          <w:szCs w:val="24"/>
        </w:rPr>
        <w:t xml:space="preserve"> foi rejeitado pelo Plenário desta Casa de Leis em sessão de </w:t>
      </w:r>
      <w:r w:rsidR="00BB0DBF">
        <w:rPr>
          <w:rFonts w:ascii="Times New Roman" w:hAnsi="Times New Roman"/>
          <w:bCs/>
          <w:szCs w:val="24"/>
        </w:rPr>
        <w:t>23 de abril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933D9C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BB0DBF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A2" w:rsidRDefault="00C22AA2">
      <w:r>
        <w:separator/>
      </w:r>
    </w:p>
  </w:endnote>
  <w:endnote w:type="continuationSeparator" w:id="0">
    <w:p w:rsidR="00C22AA2" w:rsidRDefault="00C2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A2" w:rsidRDefault="00C22AA2">
      <w:r>
        <w:separator/>
      </w:r>
    </w:p>
  </w:footnote>
  <w:footnote w:type="continuationSeparator" w:id="0">
    <w:p w:rsidR="00C22AA2" w:rsidRDefault="00C2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C785A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4635"/>
    <w:rsid w:val="00415FA9"/>
    <w:rsid w:val="004205E5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72B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69D7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9C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51B6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4BA7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27C6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0DBF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AA2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3B19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6D8F-306F-409F-8E16-C2AC37B3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2018-09-05T11:18:00Z</dcterms:created>
  <dcterms:modified xsi:type="dcterms:W3CDTF">2019-05-03T13:31:00Z</dcterms:modified>
</cp:coreProperties>
</file>