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A2D3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A2D3C">
        <w:rPr>
          <w:rFonts w:cs="Arial"/>
          <w:b/>
          <w:szCs w:val="24"/>
        </w:rPr>
        <w:t>1163</w:t>
      </w:r>
      <w:r>
        <w:rPr>
          <w:rFonts w:cs="Arial"/>
          <w:b/>
          <w:szCs w:val="24"/>
        </w:rPr>
        <w:t>/</w:t>
      </w:r>
      <w:r w:rsidRPr="004A2D3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74F45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46BB4" w:rsidRPr="00946BB4">
        <w:rPr>
          <w:rFonts w:cs="Arial"/>
          <w:szCs w:val="24"/>
        </w:rPr>
        <w:t>Operação Tapa Buraco na Rua Joaquim Ped</w:t>
      </w:r>
      <w:r w:rsidR="004C1647">
        <w:rPr>
          <w:rFonts w:cs="Arial"/>
          <w:szCs w:val="24"/>
        </w:rPr>
        <w:t>ro Bonetto em frente ao n°156,</w:t>
      </w:r>
      <w:r w:rsidR="00946BB4">
        <w:rPr>
          <w:rFonts w:cs="Arial"/>
          <w:szCs w:val="24"/>
        </w:rPr>
        <w:t xml:space="preserve"> bairro </w:t>
      </w:r>
      <w:r w:rsidR="00946BB4" w:rsidRPr="00946BB4">
        <w:rPr>
          <w:rFonts w:cs="Arial"/>
          <w:szCs w:val="24"/>
        </w:rPr>
        <w:t>Ana Carolina</w:t>
      </w:r>
      <w:r w:rsidR="00946BB4">
        <w:rPr>
          <w:rFonts w:cs="Arial"/>
          <w:szCs w:val="24"/>
        </w:rPr>
        <w:t>.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EC425B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de abril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4121C"/>
    <w:rsid w:val="00144C7B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25720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22CE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8E0"/>
    <w:rsid w:val="00470C6C"/>
    <w:rsid w:val="00475512"/>
    <w:rsid w:val="004763CC"/>
    <w:rsid w:val="0049557C"/>
    <w:rsid w:val="004A223B"/>
    <w:rsid w:val="004A2D3C"/>
    <w:rsid w:val="004B4544"/>
    <w:rsid w:val="004C1647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C06A3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05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B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93315"/>
    <w:rsid w:val="00CA4443"/>
    <w:rsid w:val="00CA5210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42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6</cp:revision>
  <cp:lastPrinted>2019-04-08T13:18:00Z</cp:lastPrinted>
  <dcterms:created xsi:type="dcterms:W3CDTF">2019-04-05T15:45:00Z</dcterms:created>
  <dcterms:modified xsi:type="dcterms:W3CDTF">2019-04-08T18:27:00Z</dcterms:modified>
</cp:coreProperties>
</file>