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D7ABF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      /2019.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10326">
        <w:rPr>
          <w:rFonts w:ascii="Verdana" w:hAnsi="Verdana" w:cs="Arial"/>
          <w:sz w:val="24"/>
          <w:szCs w:val="24"/>
        </w:rPr>
        <w:t>Proibir a retirada dos animais do CLT.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610326">
        <w:rPr>
          <w:rFonts w:ascii="Verdana" w:hAnsi="Verdana" w:cs="Arial"/>
          <w:sz w:val="24"/>
          <w:szCs w:val="24"/>
        </w:rPr>
        <w:t xml:space="preserve">denúncia de que uma pessoa teria </w:t>
      </w:r>
      <w:r w:rsidR="0091621F">
        <w:rPr>
          <w:rFonts w:ascii="Verdana" w:hAnsi="Verdana" w:cs="Arial"/>
          <w:sz w:val="24"/>
          <w:szCs w:val="24"/>
        </w:rPr>
        <w:t>levado embora</w:t>
      </w:r>
      <w:r w:rsidR="00610326">
        <w:rPr>
          <w:rFonts w:ascii="Verdana" w:hAnsi="Verdana" w:cs="Arial"/>
          <w:sz w:val="24"/>
          <w:szCs w:val="24"/>
        </w:rPr>
        <w:t xml:space="preserve"> uma ga</w:t>
      </w:r>
      <w:r w:rsidR="0091621F">
        <w:rPr>
          <w:rFonts w:ascii="Verdana" w:hAnsi="Verdana" w:cs="Arial"/>
          <w:sz w:val="24"/>
          <w:szCs w:val="24"/>
        </w:rPr>
        <w:t>linha que se encontrava dentro d</w:t>
      </w:r>
      <w:r w:rsidR="00610326">
        <w:rPr>
          <w:rFonts w:ascii="Verdana" w:hAnsi="Verdana" w:cs="Arial"/>
          <w:sz w:val="24"/>
          <w:szCs w:val="24"/>
        </w:rPr>
        <w:t>o CLT (C</w:t>
      </w:r>
      <w:r w:rsidR="0091621F">
        <w:rPr>
          <w:rFonts w:ascii="Verdana" w:hAnsi="Verdana" w:cs="Arial"/>
          <w:sz w:val="24"/>
          <w:szCs w:val="24"/>
        </w:rPr>
        <w:t>entro de Lazer do Trabalhador)</w:t>
      </w:r>
      <w:r w:rsidR="00610326">
        <w:rPr>
          <w:rFonts w:ascii="Verdana" w:hAnsi="Verdana" w:cs="Arial"/>
          <w:sz w:val="24"/>
          <w:szCs w:val="24"/>
        </w:rPr>
        <w:t>, sem qualquer permissão ou mesmo possibilidade de saber o destino do animal</w:t>
      </w:r>
      <w:r>
        <w:rPr>
          <w:rFonts w:ascii="Verdana" w:hAnsi="Verdana" w:cs="Arial"/>
          <w:sz w:val="24"/>
          <w:szCs w:val="24"/>
        </w:rPr>
        <w:t xml:space="preserve">, </w:t>
      </w:r>
      <w:r w:rsidR="00610326">
        <w:rPr>
          <w:rFonts w:ascii="Verdana" w:hAnsi="Verdana" w:cs="Arial"/>
          <w:sz w:val="24"/>
          <w:szCs w:val="24"/>
        </w:rPr>
        <w:t xml:space="preserve">e ainda, considerando que informações recebidas por esta vereadora deixa claro que não há a proibição para tal ato,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610326">
        <w:rPr>
          <w:rFonts w:ascii="Verdana" w:hAnsi="Verdana" w:cs="Arial"/>
          <w:sz w:val="24"/>
          <w:szCs w:val="24"/>
        </w:rPr>
        <w:t>se determine a proibição da retirada dos animais que vivem no CLT</w:t>
      </w:r>
      <w:r w:rsidR="0091621F">
        <w:rPr>
          <w:rFonts w:ascii="Verdana" w:hAnsi="Verdana" w:cs="Arial"/>
          <w:sz w:val="24"/>
          <w:szCs w:val="24"/>
        </w:rPr>
        <w:t xml:space="preserve"> por pessoa sem autorização, e ainda que sejam instaladas placas informativas sobre o impedimento.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91621F">
        <w:rPr>
          <w:rFonts w:ascii="Verdana" w:hAnsi="Verdana" w:cs="Arial"/>
          <w:sz w:val="24"/>
          <w:szCs w:val="24"/>
        </w:rPr>
        <w:t xml:space="preserve"> 25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91621F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91621F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Pr="00E0185B" w:rsidRDefault="00E0185B" w:rsidP="00E0185B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sectPr w:rsidR="00E0185B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26" w:rsidRDefault="00610326">
      <w:r>
        <w:separator/>
      </w:r>
    </w:p>
  </w:endnote>
  <w:endnote w:type="continuationSeparator" w:id="0">
    <w:p w:rsidR="00610326" w:rsidRDefault="0061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26" w:rsidRDefault="00610326">
      <w:r>
        <w:separator/>
      </w:r>
    </w:p>
  </w:footnote>
  <w:footnote w:type="continuationSeparator" w:id="0">
    <w:p w:rsidR="00610326" w:rsidRDefault="00610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10326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1621F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2018-02-07T17:16:00Z</cp:lastPrinted>
  <dcterms:created xsi:type="dcterms:W3CDTF">2019-03-25T16:34:00Z</dcterms:created>
  <dcterms:modified xsi:type="dcterms:W3CDTF">2019-03-25T16:34:00Z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