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584489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584489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503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584489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DE3581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711F6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MARCELLO GREB FERNANDES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A74B39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 Senhor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711F6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MARCELLO GREB FERNANDES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711F6E">
        <w:rPr>
          <w:rFonts w:ascii="Palatino Linotype" w:eastAsia="Times New Roman" w:hAnsi="Palatino Linotype" w:cs="Arial"/>
          <w:sz w:val="24"/>
          <w:szCs w:val="24"/>
          <w:lang w:eastAsia="pt-BR"/>
        </w:rPr>
        <w:t>48 (quarenta e oito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, deixando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viúv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711F6E">
        <w:rPr>
          <w:rFonts w:ascii="Palatino Linotype" w:eastAsia="Times New Roman" w:hAnsi="Palatino Linotype" w:cs="Arial"/>
          <w:sz w:val="24"/>
          <w:szCs w:val="24"/>
          <w:lang w:eastAsia="pt-BR"/>
        </w:rPr>
        <w:t>Tania Regina Oliveira Greb Fernandes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>, 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filho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711F6E">
        <w:rPr>
          <w:rFonts w:ascii="Palatino Linotype" w:eastAsia="Times New Roman" w:hAnsi="Palatino Linotype" w:cs="Arial"/>
          <w:sz w:val="24"/>
          <w:szCs w:val="24"/>
          <w:lang w:eastAsia="pt-BR"/>
        </w:rPr>
        <w:t>Matheus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11 de março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D6A4D"/>
    <w:rsid w:val="00294572"/>
    <w:rsid w:val="00306D07"/>
    <w:rsid w:val="00361480"/>
    <w:rsid w:val="00422C85"/>
    <w:rsid w:val="00444654"/>
    <w:rsid w:val="00584489"/>
    <w:rsid w:val="0060269D"/>
    <w:rsid w:val="00611A0A"/>
    <w:rsid w:val="00616A01"/>
    <w:rsid w:val="00645C7B"/>
    <w:rsid w:val="0066199A"/>
    <w:rsid w:val="00663DB1"/>
    <w:rsid w:val="00711F6E"/>
    <w:rsid w:val="0074399B"/>
    <w:rsid w:val="008151D2"/>
    <w:rsid w:val="00862E05"/>
    <w:rsid w:val="00876350"/>
    <w:rsid w:val="008A250F"/>
    <w:rsid w:val="008C5F57"/>
    <w:rsid w:val="00915EDC"/>
    <w:rsid w:val="009643B9"/>
    <w:rsid w:val="00A2272F"/>
    <w:rsid w:val="00A74B39"/>
    <w:rsid w:val="00B76038"/>
    <w:rsid w:val="00C30A7B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2019-03-11T11:55:00Z</cp:lastPrinted>
  <dcterms:created xsi:type="dcterms:W3CDTF">2019-03-11T11:57:00Z</dcterms:created>
  <dcterms:modified xsi:type="dcterms:W3CDTF">2019-03-11T15:29:00Z</dcterms:modified>
</cp:coreProperties>
</file>