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EE3015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EE3015">
        <w:rPr>
          <w:rFonts w:ascii="Times New Roman" w:hAnsi="Times New Roman"/>
          <w:b/>
          <w:sz w:val="28"/>
          <w:szCs w:val="28"/>
        </w:rPr>
        <w:t>521</w:t>
      </w:r>
      <w:r>
        <w:rPr>
          <w:rFonts w:ascii="Times New Roman" w:hAnsi="Times New Roman"/>
          <w:b/>
          <w:sz w:val="28"/>
          <w:szCs w:val="28"/>
        </w:rPr>
        <w:t>/</w:t>
      </w:r>
      <w:r w:rsidRPr="00EE3015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480E78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6967A4">
        <w:rPr>
          <w:rFonts w:ascii="Times New Roman" w:hAnsi="Times New Roman"/>
          <w:sz w:val="28"/>
          <w:szCs w:val="28"/>
        </w:rPr>
        <w:t xml:space="preserve">limpeza </w:t>
      </w:r>
      <w:r w:rsidR="00480E78">
        <w:rPr>
          <w:rFonts w:ascii="Times New Roman" w:hAnsi="Times New Roman"/>
          <w:sz w:val="28"/>
          <w:szCs w:val="28"/>
        </w:rPr>
        <w:t>e poda de árvores na rua dos Tangarás próximo ao n° 110, onde os galhos encontram cobrindo a iluminação publica (foto anexo), no bairro Paiquerê (bolsão).</w:t>
      </w:r>
    </w:p>
    <w:p w:rsidR="00A01588" w:rsidRDefault="00A01588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480E78">
        <w:rPr>
          <w:rFonts w:ascii="Times New Roman" w:hAnsi="Times New Roman"/>
          <w:sz w:val="28"/>
          <w:szCs w:val="28"/>
        </w:rPr>
        <w:t xml:space="preserve"> 27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60F44"/>
    <w:rsid w:val="00476FA0"/>
    <w:rsid w:val="00480E78"/>
    <w:rsid w:val="004B2C9D"/>
    <w:rsid w:val="004F147C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90687F"/>
    <w:rsid w:val="00912BBB"/>
    <w:rsid w:val="00942672"/>
    <w:rsid w:val="009916EE"/>
    <w:rsid w:val="009928B9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2AD3"/>
    <w:rsid w:val="00EA7EAE"/>
    <w:rsid w:val="00EC0F46"/>
    <w:rsid w:val="00ED5603"/>
    <w:rsid w:val="00EE3015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2019-02-13T11:39:00Z</cp:lastPrinted>
  <dcterms:created xsi:type="dcterms:W3CDTF">2019-02-27T13:58:00Z</dcterms:created>
  <dcterms:modified xsi:type="dcterms:W3CDTF">2019-02-27T19:30:00Z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