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7E" w:rsidRDefault="00466FA7" w:rsidP="003F1023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466FA7">
        <w:rPr>
          <w:rFonts w:ascii="Andalus" w:hAnsi="Andalus" w:cs="Andalus"/>
          <w:b/>
          <w:sz w:val="26"/>
          <w:szCs w:val="26"/>
        </w:rPr>
        <w:t>115</w:t>
      </w:r>
      <w:r>
        <w:rPr>
          <w:rFonts w:ascii="Andalus" w:hAnsi="Andalus" w:cs="Andalus"/>
          <w:b/>
          <w:sz w:val="26"/>
          <w:szCs w:val="26"/>
        </w:rPr>
        <w:t>/</w:t>
      </w:r>
      <w:r w:rsidRPr="00466FA7">
        <w:rPr>
          <w:rFonts w:ascii="Andalus" w:hAnsi="Andalus" w:cs="Andalus"/>
          <w:b/>
          <w:sz w:val="26"/>
          <w:szCs w:val="26"/>
        </w:rPr>
        <w:t>2019</w:t>
      </w:r>
    </w:p>
    <w:p w:rsidR="00F55ACC" w:rsidRDefault="00F55ACC" w:rsidP="003F1023">
      <w:pPr>
        <w:jc w:val="center"/>
        <w:rPr>
          <w:rFonts w:ascii="Andalus" w:hAnsi="Andalus" w:cs="Andalus"/>
          <w:b/>
          <w:sz w:val="26"/>
          <w:szCs w:val="26"/>
        </w:rPr>
      </w:pPr>
    </w:p>
    <w:p w:rsidR="008F4B5C" w:rsidRPr="00526954" w:rsidRDefault="009F30B4" w:rsidP="00F55ACC">
      <w:pPr>
        <w:ind w:left="3828"/>
        <w:rPr>
          <w:rFonts w:ascii="Century Gothic" w:hAnsi="Century Gothic"/>
          <w:b/>
          <w:sz w:val="18"/>
          <w:szCs w:val="18"/>
        </w:rPr>
      </w:pPr>
      <w:r w:rsidRPr="00526954">
        <w:rPr>
          <w:rFonts w:ascii="Century Gothic" w:hAnsi="Century Gothic"/>
          <w:b/>
          <w:sz w:val="18"/>
          <w:szCs w:val="18"/>
        </w:rPr>
        <w:t>Requer</w:t>
      </w:r>
      <w:r w:rsidR="00526954" w:rsidRPr="00526954">
        <w:rPr>
          <w:rFonts w:ascii="Century Gothic" w:hAnsi="Century Gothic"/>
          <w:b/>
          <w:sz w:val="18"/>
          <w:szCs w:val="18"/>
        </w:rPr>
        <w:t>: informações acerca dos empreendi</w:t>
      </w:r>
      <w:r w:rsidRPr="00526954">
        <w:rPr>
          <w:rFonts w:ascii="Century Gothic" w:hAnsi="Century Gothic"/>
          <w:b/>
          <w:sz w:val="18"/>
          <w:szCs w:val="18"/>
        </w:rPr>
        <w:t>mentos</w:t>
      </w:r>
      <w:r w:rsidR="003C6086">
        <w:rPr>
          <w:rFonts w:ascii="Century Gothic" w:hAnsi="Century Gothic"/>
          <w:b/>
          <w:sz w:val="18"/>
          <w:szCs w:val="18"/>
        </w:rPr>
        <w:t xml:space="preserve"> </w:t>
      </w:r>
      <w:r w:rsidRPr="00526954">
        <w:rPr>
          <w:rFonts w:ascii="Century Gothic" w:hAnsi="Century Gothic"/>
          <w:b/>
          <w:sz w:val="18"/>
          <w:szCs w:val="18"/>
        </w:rPr>
        <w:t>imobiliários</w:t>
      </w:r>
      <w:r w:rsidR="009F5445">
        <w:rPr>
          <w:rFonts w:ascii="Century Gothic" w:hAnsi="Century Gothic"/>
          <w:b/>
          <w:sz w:val="18"/>
          <w:szCs w:val="18"/>
        </w:rPr>
        <w:t xml:space="preserve"> </w:t>
      </w:r>
      <w:r w:rsidR="00C86694">
        <w:rPr>
          <w:rFonts w:ascii="Century Gothic" w:hAnsi="Century Gothic"/>
          <w:b/>
          <w:sz w:val="18"/>
          <w:szCs w:val="18"/>
        </w:rPr>
        <w:t xml:space="preserve"> </w:t>
      </w:r>
      <w:r w:rsidR="009F5445">
        <w:rPr>
          <w:rFonts w:ascii="Century Gothic" w:hAnsi="Century Gothic"/>
          <w:b/>
          <w:sz w:val="18"/>
          <w:szCs w:val="18"/>
        </w:rPr>
        <w:t xml:space="preserve">verticais </w:t>
      </w:r>
      <w:r w:rsidR="00C86694">
        <w:rPr>
          <w:rFonts w:ascii="Century Gothic" w:hAnsi="Century Gothic"/>
          <w:b/>
          <w:sz w:val="18"/>
          <w:szCs w:val="18"/>
        </w:rPr>
        <w:t xml:space="preserve"> </w:t>
      </w:r>
      <w:r w:rsidR="009F5445">
        <w:rPr>
          <w:rFonts w:ascii="Century Gothic" w:hAnsi="Century Gothic"/>
          <w:b/>
          <w:sz w:val="18"/>
          <w:szCs w:val="18"/>
        </w:rPr>
        <w:t xml:space="preserve">e horizontais  </w:t>
      </w:r>
      <w:r w:rsidR="00433D32" w:rsidRPr="00526954">
        <w:rPr>
          <w:rFonts w:ascii="Century Gothic" w:hAnsi="Century Gothic"/>
          <w:b/>
          <w:sz w:val="18"/>
          <w:szCs w:val="18"/>
        </w:rPr>
        <w:t>aprovados</w:t>
      </w:r>
      <w:r w:rsidR="00C86694">
        <w:rPr>
          <w:rFonts w:ascii="Century Gothic" w:hAnsi="Century Gothic"/>
          <w:b/>
          <w:sz w:val="18"/>
          <w:szCs w:val="18"/>
        </w:rPr>
        <w:t xml:space="preserve"> </w:t>
      </w:r>
      <w:r w:rsidR="00526954" w:rsidRPr="00526954">
        <w:rPr>
          <w:rFonts w:ascii="Century Gothic" w:hAnsi="Century Gothic"/>
          <w:b/>
          <w:sz w:val="18"/>
          <w:szCs w:val="18"/>
        </w:rPr>
        <w:t xml:space="preserve"> </w:t>
      </w:r>
      <w:r w:rsidR="009F5445">
        <w:rPr>
          <w:rFonts w:ascii="Century Gothic" w:hAnsi="Century Gothic"/>
          <w:b/>
          <w:sz w:val="18"/>
          <w:szCs w:val="18"/>
        </w:rPr>
        <w:t>de janeiro de 2017 a dezembro</w:t>
      </w:r>
      <w:r w:rsidR="00C86694">
        <w:rPr>
          <w:rFonts w:ascii="Century Gothic" w:hAnsi="Century Gothic"/>
          <w:b/>
          <w:sz w:val="18"/>
          <w:szCs w:val="18"/>
        </w:rPr>
        <w:t xml:space="preserve"> de</w:t>
      </w:r>
      <w:r w:rsidR="009F5445">
        <w:rPr>
          <w:rFonts w:ascii="Century Gothic" w:hAnsi="Century Gothic"/>
          <w:b/>
          <w:sz w:val="18"/>
          <w:szCs w:val="18"/>
        </w:rPr>
        <w:t xml:space="preserve"> </w:t>
      </w:r>
      <w:r w:rsidR="00433D32" w:rsidRPr="00526954">
        <w:rPr>
          <w:rFonts w:ascii="Century Gothic" w:hAnsi="Century Gothic"/>
          <w:b/>
          <w:sz w:val="18"/>
          <w:szCs w:val="18"/>
        </w:rPr>
        <w:t xml:space="preserve"> 2018.</w:t>
      </w:r>
    </w:p>
    <w:p w:rsidR="008F4B5C" w:rsidRDefault="008F4B5C" w:rsidP="0069347E">
      <w:pPr>
        <w:spacing w:after="0"/>
        <w:ind w:left="3969"/>
        <w:jc w:val="both"/>
        <w:rPr>
          <w:rFonts w:ascii="Century Gothic" w:hAnsi="Century Gothic"/>
          <w:b/>
          <w:sz w:val="18"/>
          <w:szCs w:val="18"/>
        </w:rPr>
      </w:pPr>
    </w:p>
    <w:p w:rsidR="008F4B5C" w:rsidRDefault="008F4B5C" w:rsidP="0069347E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8F4B5C" w:rsidRDefault="009F30B4" w:rsidP="0069347E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Senhor Presidente</w:t>
      </w:r>
    </w:p>
    <w:p w:rsidR="008F4B5C" w:rsidRDefault="009F30B4" w:rsidP="0069347E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Senhores Vereadores</w:t>
      </w:r>
    </w:p>
    <w:p w:rsidR="008F4B5C" w:rsidRDefault="008F4B5C" w:rsidP="0069347E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8F4B5C" w:rsidRDefault="008F4B5C" w:rsidP="0069347E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8F4B5C" w:rsidRDefault="009F30B4" w:rsidP="002455CE">
      <w:pPr>
        <w:spacing w:after="0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  <w:t>O vereador Gilberto Aparecido Borges – Giba, no uso de suas atribuições legais, requer a Vossa Excelência depois de ouvido o Plenário, encaminhar o presente ao Excelentíssimo Senhor Prefeito Municipal, para que repasse a  esta Casa de Leis as seguintes informações:</w:t>
      </w:r>
    </w:p>
    <w:p w:rsidR="008F4B5C" w:rsidRDefault="008F4B5C" w:rsidP="002455CE">
      <w:pPr>
        <w:tabs>
          <w:tab w:val="left" w:pos="3402"/>
        </w:tabs>
        <w:spacing w:after="0"/>
        <w:ind w:left="708"/>
        <w:jc w:val="both"/>
        <w:rPr>
          <w:rFonts w:ascii="Andalus" w:hAnsi="Andalus" w:cs="Andalus"/>
          <w:sz w:val="26"/>
          <w:szCs w:val="26"/>
        </w:rPr>
      </w:pPr>
    </w:p>
    <w:p w:rsidR="009F287A" w:rsidRDefault="00F625D2" w:rsidP="002455CE">
      <w:pPr>
        <w:pStyle w:val="PargrafodaLista"/>
        <w:numPr>
          <w:ilvl w:val="0"/>
          <w:numId w:val="1"/>
        </w:numPr>
        <w:spacing w:after="0"/>
        <w:ind w:left="1134" w:hanging="284"/>
        <w:jc w:val="both"/>
        <w:rPr>
          <w:rFonts w:ascii="Andalus" w:hAnsi="Andalus" w:cs="Andalus"/>
          <w:sz w:val="26"/>
          <w:szCs w:val="26"/>
        </w:rPr>
      </w:pPr>
      <w:r w:rsidRPr="003F1023">
        <w:rPr>
          <w:rFonts w:ascii="Andalus" w:hAnsi="Andalus" w:cs="Andalus"/>
          <w:sz w:val="26"/>
          <w:szCs w:val="26"/>
        </w:rPr>
        <w:t xml:space="preserve">Informar os empreendimentos de loteamento e condomínios </w:t>
      </w:r>
      <w:r w:rsidR="00A31D00">
        <w:rPr>
          <w:rFonts w:ascii="Andalus" w:hAnsi="Andalus" w:cs="Andalus"/>
          <w:sz w:val="26"/>
          <w:szCs w:val="26"/>
        </w:rPr>
        <w:t xml:space="preserve">verticais e horizontais aprovados </w:t>
      </w:r>
      <w:r w:rsidRPr="003F1023">
        <w:rPr>
          <w:rFonts w:ascii="Andalus" w:hAnsi="Andalus" w:cs="Andalus"/>
          <w:sz w:val="26"/>
          <w:szCs w:val="26"/>
        </w:rPr>
        <w:t xml:space="preserve"> de jan</w:t>
      </w:r>
      <w:r w:rsidR="00C3152B" w:rsidRPr="003F1023">
        <w:rPr>
          <w:rFonts w:ascii="Andalus" w:hAnsi="Andalus" w:cs="Andalus"/>
          <w:sz w:val="26"/>
          <w:szCs w:val="26"/>
        </w:rPr>
        <w:t>eiro de 2017 a dezembro de 2018.</w:t>
      </w:r>
    </w:p>
    <w:p w:rsidR="003F1023" w:rsidRPr="003F1023" w:rsidRDefault="003F1023" w:rsidP="002455CE">
      <w:pPr>
        <w:pStyle w:val="PargrafodaLista"/>
        <w:spacing w:after="0"/>
        <w:ind w:left="1134" w:hanging="284"/>
        <w:jc w:val="both"/>
        <w:rPr>
          <w:rFonts w:ascii="Andalus" w:hAnsi="Andalus" w:cs="Andalus"/>
          <w:sz w:val="26"/>
          <w:szCs w:val="26"/>
        </w:rPr>
      </w:pPr>
    </w:p>
    <w:p w:rsidR="00C3152B" w:rsidRDefault="00F625D2" w:rsidP="002455CE">
      <w:pPr>
        <w:pStyle w:val="PargrafodaLista"/>
        <w:numPr>
          <w:ilvl w:val="0"/>
          <w:numId w:val="1"/>
        </w:numPr>
        <w:spacing w:after="0"/>
        <w:ind w:left="1134" w:hanging="284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Informar os nomes dos proprietários dos terrenos e incorporadores responsáveis pelos empreendimentos.</w:t>
      </w:r>
      <w:r w:rsidR="00C3152B">
        <w:rPr>
          <w:rFonts w:ascii="Andalus" w:hAnsi="Andalus" w:cs="Andalus"/>
          <w:sz w:val="26"/>
          <w:szCs w:val="26"/>
        </w:rPr>
        <w:t xml:space="preserve"> </w:t>
      </w:r>
    </w:p>
    <w:p w:rsidR="003F1023" w:rsidRPr="003F1023" w:rsidRDefault="003F1023" w:rsidP="002455CE">
      <w:pPr>
        <w:pStyle w:val="PargrafodaLista"/>
        <w:spacing w:after="0"/>
        <w:ind w:left="1134" w:hanging="284"/>
        <w:jc w:val="both"/>
        <w:rPr>
          <w:rFonts w:ascii="Andalus" w:hAnsi="Andalus" w:cs="Andalus"/>
          <w:sz w:val="26"/>
          <w:szCs w:val="26"/>
        </w:rPr>
      </w:pPr>
    </w:p>
    <w:p w:rsidR="003F1023" w:rsidRDefault="003B3080" w:rsidP="002455CE">
      <w:pPr>
        <w:pStyle w:val="PargrafodaLista"/>
        <w:numPr>
          <w:ilvl w:val="0"/>
          <w:numId w:val="1"/>
        </w:numPr>
        <w:spacing w:after="0"/>
        <w:ind w:left="1134" w:hanging="284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Informar a quantidade de unidades ha</w:t>
      </w:r>
      <w:r w:rsidR="00A31D00">
        <w:rPr>
          <w:rFonts w:ascii="Andalus" w:hAnsi="Andalus" w:cs="Andalus"/>
          <w:sz w:val="26"/>
          <w:szCs w:val="26"/>
        </w:rPr>
        <w:t>bitacionais e de lotes/terrenos, aprovados de 2013 a 2018.</w:t>
      </w:r>
    </w:p>
    <w:p w:rsidR="003F1023" w:rsidRPr="003F1023" w:rsidRDefault="003F1023" w:rsidP="002455CE">
      <w:pPr>
        <w:pStyle w:val="PargrafodaLista"/>
        <w:spacing w:after="0"/>
        <w:ind w:left="1134" w:hanging="284"/>
        <w:jc w:val="both"/>
        <w:rPr>
          <w:rFonts w:ascii="Andalus" w:hAnsi="Andalus" w:cs="Andalus"/>
          <w:sz w:val="26"/>
          <w:szCs w:val="26"/>
        </w:rPr>
      </w:pPr>
    </w:p>
    <w:p w:rsidR="003B3080" w:rsidRPr="00A31D00" w:rsidRDefault="003B3080" w:rsidP="002455CE">
      <w:pPr>
        <w:spacing w:after="0"/>
        <w:jc w:val="both"/>
        <w:rPr>
          <w:rFonts w:ascii="Andalus" w:hAnsi="Andalus" w:cs="Andalus"/>
          <w:sz w:val="26"/>
          <w:szCs w:val="26"/>
        </w:rPr>
      </w:pPr>
    </w:p>
    <w:p w:rsidR="003B3080" w:rsidRDefault="003B3080" w:rsidP="002455CE">
      <w:pPr>
        <w:pStyle w:val="PargrafodaLista"/>
        <w:numPr>
          <w:ilvl w:val="0"/>
          <w:numId w:val="1"/>
        </w:numPr>
        <w:spacing w:after="0"/>
        <w:ind w:left="1134" w:hanging="284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Informar</w:t>
      </w:r>
      <w:r w:rsidR="002455CE">
        <w:rPr>
          <w:rFonts w:ascii="Andalus" w:hAnsi="Andalus" w:cs="Andalus"/>
          <w:sz w:val="26"/>
          <w:szCs w:val="26"/>
        </w:rPr>
        <w:t xml:space="preserve"> quais</w:t>
      </w:r>
      <w:r w:rsidR="00A31D00">
        <w:rPr>
          <w:rFonts w:ascii="Andalus" w:hAnsi="Andalus" w:cs="Andalus"/>
          <w:sz w:val="26"/>
          <w:szCs w:val="26"/>
        </w:rPr>
        <w:t xml:space="preserve"> foram as contrapartidas e se todas foram cumpridas pelos empreendedores.</w:t>
      </w:r>
    </w:p>
    <w:p w:rsidR="003F1023" w:rsidRDefault="003F1023" w:rsidP="002455CE">
      <w:pPr>
        <w:pStyle w:val="PargrafodaLista"/>
        <w:spacing w:after="0"/>
        <w:ind w:left="1134" w:hanging="284"/>
        <w:jc w:val="both"/>
        <w:rPr>
          <w:rFonts w:ascii="Andalus" w:hAnsi="Andalus" w:cs="Andalus"/>
          <w:sz w:val="26"/>
          <w:szCs w:val="26"/>
        </w:rPr>
      </w:pPr>
    </w:p>
    <w:p w:rsidR="003B3080" w:rsidRPr="003B3080" w:rsidRDefault="003B3080" w:rsidP="002455CE">
      <w:pPr>
        <w:pStyle w:val="PargrafodaLista"/>
        <w:numPr>
          <w:ilvl w:val="0"/>
          <w:numId w:val="1"/>
        </w:numPr>
        <w:spacing w:after="0"/>
        <w:ind w:left="1134" w:hanging="284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Caso não tenha sido cumprida </w:t>
      </w:r>
      <w:r w:rsidR="00AE7B09">
        <w:rPr>
          <w:rFonts w:ascii="Andalus" w:hAnsi="Andalus" w:cs="Andalus"/>
          <w:sz w:val="26"/>
          <w:szCs w:val="26"/>
        </w:rPr>
        <w:t xml:space="preserve"> ou encontra-se pendente</w:t>
      </w:r>
      <w:r w:rsidR="00A31D00">
        <w:rPr>
          <w:rFonts w:ascii="Andalus" w:hAnsi="Andalus" w:cs="Andalus"/>
          <w:sz w:val="26"/>
          <w:szCs w:val="26"/>
        </w:rPr>
        <w:t xml:space="preserve"> as</w:t>
      </w:r>
      <w:r w:rsidR="00AE7B09">
        <w:rPr>
          <w:rFonts w:ascii="Andalus" w:hAnsi="Andalus" w:cs="Andalus"/>
          <w:sz w:val="26"/>
          <w:szCs w:val="26"/>
        </w:rPr>
        <w:t xml:space="preserve"> contrapartida</w:t>
      </w:r>
      <w:r w:rsidR="00A31D00">
        <w:rPr>
          <w:rFonts w:ascii="Andalus" w:hAnsi="Andalus" w:cs="Andalus"/>
          <w:sz w:val="26"/>
          <w:szCs w:val="26"/>
        </w:rPr>
        <w:t>s</w:t>
      </w:r>
      <w:r w:rsidR="00AE7B09">
        <w:rPr>
          <w:rFonts w:ascii="Andalus" w:hAnsi="Andalus" w:cs="Andalus"/>
          <w:sz w:val="26"/>
          <w:szCs w:val="26"/>
        </w:rPr>
        <w:t>, favor apontar o empreendimento e o motivo da não realização.</w:t>
      </w:r>
    </w:p>
    <w:p w:rsidR="009F287A" w:rsidRDefault="009F287A" w:rsidP="002455CE">
      <w:pPr>
        <w:spacing w:after="0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                                                </w:t>
      </w:r>
    </w:p>
    <w:p w:rsidR="009F287A" w:rsidRDefault="009F287A" w:rsidP="002455CE">
      <w:pPr>
        <w:spacing w:after="0"/>
        <w:jc w:val="both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                                                     </w:t>
      </w:r>
      <w:r>
        <w:rPr>
          <w:rFonts w:ascii="Andalus" w:hAnsi="Andalus" w:cs="Andalus"/>
          <w:b/>
          <w:sz w:val="26"/>
          <w:szCs w:val="26"/>
        </w:rPr>
        <w:t>JUSTIFICATIVA</w:t>
      </w:r>
    </w:p>
    <w:p w:rsidR="003F1023" w:rsidRDefault="003F1023" w:rsidP="002455CE">
      <w:pPr>
        <w:tabs>
          <w:tab w:val="right" w:pos="3402"/>
        </w:tabs>
        <w:spacing w:after="0"/>
        <w:jc w:val="both"/>
        <w:rPr>
          <w:rFonts w:ascii="Andalus" w:hAnsi="Andalus" w:cs="Andalus"/>
          <w:b/>
          <w:sz w:val="26"/>
          <w:szCs w:val="26"/>
        </w:rPr>
      </w:pPr>
      <w:r>
        <w:rPr>
          <w:rFonts w:ascii="Andalus" w:eastAsia="Times New Roman" w:hAnsi="Andalus" w:cs="Andalus"/>
          <w:sz w:val="24"/>
          <w:szCs w:val="24"/>
          <w:lang w:eastAsia="pt-BR"/>
        </w:rPr>
        <w:tab/>
      </w:r>
      <w:r>
        <w:rPr>
          <w:rFonts w:ascii="Andalus" w:eastAsia="Times New Roman" w:hAnsi="Andalus" w:cs="Andalus"/>
          <w:sz w:val="24"/>
          <w:szCs w:val="24"/>
          <w:lang w:eastAsia="pt-BR"/>
        </w:rPr>
        <w:tab/>
      </w:r>
      <w:r w:rsidR="009F287A">
        <w:rPr>
          <w:rFonts w:ascii="Andalus" w:eastAsia="Times New Roman" w:hAnsi="Andalus" w:cs="Andalus"/>
          <w:sz w:val="24"/>
          <w:szCs w:val="24"/>
          <w:lang w:eastAsia="pt-BR"/>
        </w:rPr>
        <w:t>Tal assunto é de relevante interesse público  e ainda o  pedido visa  cumprir  a   função fiscalizadora do Vereador, assegurado pelo Regimento Interno desta Casa de Leis em especial o artigo 199 e pela Lei Orgânica Municipal.</w:t>
      </w:r>
    </w:p>
    <w:p w:rsidR="002932E4" w:rsidRDefault="003F1023" w:rsidP="002932E4">
      <w:pPr>
        <w:tabs>
          <w:tab w:val="right" w:pos="3402"/>
        </w:tabs>
        <w:spacing w:after="0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>
        <w:rPr>
          <w:rFonts w:ascii="Andalus" w:hAnsi="Andalus" w:cs="Andalus"/>
          <w:b/>
          <w:sz w:val="26"/>
          <w:szCs w:val="26"/>
        </w:rPr>
        <w:tab/>
      </w:r>
      <w:r w:rsidR="00F4271C">
        <w:rPr>
          <w:rFonts w:ascii="Andalus" w:hAnsi="Andalus" w:cs="Andalus"/>
          <w:b/>
          <w:sz w:val="26"/>
          <w:szCs w:val="26"/>
        </w:rPr>
        <w:tab/>
      </w:r>
      <w:r w:rsidR="009F30B4">
        <w:rPr>
          <w:rFonts w:ascii="Andalus" w:eastAsia="Times New Roman" w:hAnsi="Andalus" w:cs="Andalus"/>
          <w:sz w:val="26"/>
          <w:szCs w:val="26"/>
          <w:lang w:eastAsia="pt-BR"/>
        </w:rPr>
        <w:t>Contando com o a</w:t>
      </w:r>
      <w:r w:rsidR="002932E4">
        <w:rPr>
          <w:rFonts w:ascii="Andalus" w:eastAsia="Times New Roman" w:hAnsi="Andalus" w:cs="Andalus"/>
          <w:sz w:val="26"/>
          <w:szCs w:val="26"/>
          <w:lang w:eastAsia="pt-BR"/>
        </w:rPr>
        <w:t>poio dos Nobres Pares,</w:t>
      </w:r>
    </w:p>
    <w:p w:rsidR="008F4B5C" w:rsidRPr="002932E4" w:rsidRDefault="00AA1131" w:rsidP="002932E4">
      <w:pPr>
        <w:tabs>
          <w:tab w:val="right" w:pos="3402"/>
        </w:tabs>
        <w:spacing w:after="0"/>
        <w:jc w:val="both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                                                      </w:t>
      </w:r>
      <w:r w:rsidR="002932E4">
        <w:rPr>
          <w:rFonts w:ascii="Andalus" w:hAnsi="Andalus" w:cs="Andalus"/>
          <w:sz w:val="26"/>
          <w:szCs w:val="26"/>
        </w:rPr>
        <w:t xml:space="preserve"> </w:t>
      </w:r>
      <w:r w:rsidR="00A31D00">
        <w:rPr>
          <w:rFonts w:ascii="Andalus" w:hAnsi="Andalus" w:cs="Andalus"/>
          <w:sz w:val="26"/>
          <w:szCs w:val="26"/>
        </w:rPr>
        <w:t>Valinhos, 30</w:t>
      </w:r>
      <w:r w:rsidR="00526954">
        <w:rPr>
          <w:rFonts w:ascii="Andalus" w:hAnsi="Andalus" w:cs="Andalus"/>
          <w:sz w:val="26"/>
          <w:szCs w:val="26"/>
        </w:rPr>
        <w:t xml:space="preserve"> de janeiro  de 2019</w:t>
      </w:r>
      <w:r w:rsidR="009F30B4">
        <w:rPr>
          <w:rFonts w:ascii="Andalus" w:hAnsi="Andalus" w:cs="Andalus"/>
          <w:sz w:val="26"/>
          <w:szCs w:val="26"/>
        </w:rPr>
        <w:t>.</w:t>
      </w:r>
    </w:p>
    <w:p w:rsidR="008F4B5C" w:rsidRDefault="008F4B5C" w:rsidP="002455CE">
      <w:pPr>
        <w:pStyle w:val="SemEspaamento"/>
        <w:ind w:left="708" w:firstLine="708"/>
        <w:jc w:val="both"/>
        <w:rPr>
          <w:rFonts w:ascii="Andalus" w:hAnsi="Andalus" w:cs="Andalus"/>
          <w:sz w:val="26"/>
          <w:szCs w:val="26"/>
        </w:rPr>
      </w:pPr>
    </w:p>
    <w:p w:rsidR="008F4B5C" w:rsidRDefault="008F4B5C" w:rsidP="002455CE">
      <w:pPr>
        <w:pStyle w:val="SemEspaamento"/>
        <w:ind w:left="708" w:firstLine="708"/>
        <w:jc w:val="both"/>
        <w:rPr>
          <w:rFonts w:ascii="Andalus" w:hAnsi="Andalus" w:cs="Andalus"/>
          <w:sz w:val="26"/>
          <w:szCs w:val="26"/>
        </w:rPr>
      </w:pPr>
    </w:p>
    <w:p w:rsidR="002932E4" w:rsidRDefault="002932E4" w:rsidP="00AA1131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b/>
          <w:sz w:val="26"/>
          <w:szCs w:val="26"/>
        </w:rPr>
        <w:t>Gilberto Aparecido Borges - Giba</w:t>
      </w:r>
    </w:p>
    <w:p w:rsidR="008F4B5C" w:rsidRPr="002932E4" w:rsidRDefault="002932E4" w:rsidP="00AA1131">
      <w:pPr>
        <w:jc w:val="center"/>
      </w:pPr>
      <w:r>
        <w:t>Vereador – MDB</w:t>
      </w:r>
    </w:p>
    <w:sectPr w:rsidR="008F4B5C" w:rsidRPr="002932E4" w:rsidSect="003F1023">
      <w:pgSz w:w="11906" w:h="16838"/>
      <w:pgMar w:top="2127" w:right="1701" w:bottom="326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AA2"/>
    <w:multiLevelType w:val="multilevel"/>
    <w:tmpl w:val="89CE1F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CA1C3E"/>
    <w:multiLevelType w:val="multilevel"/>
    <w:tmpl w:val="F364D19A"/>
    <w:lvl w:ilvl="0">
      <w:start w:val="1"/>
      <w:numFmt w:val="decimal"/>
      <w:lvlText w:val="%1)"/>
      <w:lvlJc w:val="left"/>
      <w:pPr>
        <w:ind w:left="3054" w:hanging="360"/>
      </w:pPr>
      <w:rPr>
        <w:rFonts w:ascii="Andalus" w:eastAsia="Calibri" w:hAnsi="Andalus" w:cs="Andalus"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5C"/>
    <w:rsid w:val="000914ED"/>
    <w:rsid w:val="002455CE"/>
    <w:rsid w:val="002932E4"/>
    <w:rsid w:val="003B3080"/>
    <w:rsid w:val="003C6086"/>
    <w:rsid w:val="003F1023"/>
    <w:rsid w:val="00433D32"/>
    <w:rsid w:val="00466FA7"/>
    <w:rsid w:val="00526954"/>
    <w:rsid w:val="0069347E"/>
    <w:rsid w:val="008F4B5C"/>
    <w:rsid w:val="009F287A"/>
    <w:rsid w:val="009F30B4"/>
    <w:rsid w:val="009F5445"/>
    <w:rsid w:val="00A31D00"/>
    <w:rsid w:val="00AA1131"/>
    <w:rsid w:val="00AE7B09"/>
    <w:rsid w:val="00C3152B"/>
    <w:rsid w:val="00C62A5C"/>
    <w:rsid w:val="00C86694"/>
    <w:rsid w:val="00CA7A76"/>
    <w:rsid w:val="00E54BAB"/>
    <w:rsid w:val="00F4271C"/>
    <w:rsid w:val="00F55ACC"/>
    <w:rsid w:val="00F625D2"/>
    <w:rsid w:val="00F8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739D5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739D5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7A98-D346-453A-B55C-7439DD0C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2019-01-30T18:57:00Z</cp:lastPrinted>
  <dcterms:created xsi:type="dcterms:W3CDTF">2019-01-30T18:58:00Z</dcterms:created>
  <dcterms:modified xsi:type="dcterms:W3CDTF">2019-01-31T17:56:00Z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