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56" w:rsidRPr="00A31284" w:rsidRDefault="00084556" w:rsidP="00A31284">
      <w:pPr>
        <w:pStyle w:val="Ttulo"/>
        <w:tabs>
          <w:tab w:val="left" w:pos="567"/>
          <w:tab w:val="left" w:pos="3118"/>
          <w:tab w:val="left" w:leader="dot" w:pos="6803"/>
          <w:tab w:val="left" w:pos="8787"/>
        </w:tabs>
        <w:spacing w:before="0" w:after="0"/>
        <w:ind w:left="2835" w:right="-710"/>
        <w:jc w:val="both"/>
        <w:rPr>
          <w:rFonts w:ascii="Arial" w:hAnsi="Arial" w:cs="Arial"/>
          <w:color w:val="000000"/>
          <w:sz w:val="24"/>
          <w:szCs w:val="24"/>
          <w:u w:val="single"/>
        </w:rPr>
      </w:pPr>
      <w:bookmarkStart w:id="0" w:name="_GoBack"/>
      <w:bookmarkEnd w:id="0"/>
      <w:r w:rsidRPr="00A31284">
        <w:rPr>
          <w:rFonts w:ascii="Arial" w:hAnsi="Arial" w:cs="Arial"/>
          <w:color w:val="000000"/>
          <w:sz w:val="24"/>
          <w:szCs w:val="24"/>
          <w:u w:val="single"/>
        </w:rPr>
        <w:t xml:space="preserve">RESOLUÇÃO Nº </w:t>
      </w:r>
      <w:r w:rsidR="00A31284">
        <w:rPr>
          <w:rFonts w:ascii="Arial" w:hAnsi="Arial" w:cs="Arial"/>
          <w:color w:val="000000"/>
          <w:sz w:val="24"/>
          <w:szCs w:val="24"/>
          <w:u w:val="single"/>
        </w:rPr>
        <w:t xml:space="preserve">08, DE 27 DE NOVEMBRO DE </w:t>
      </w:r>
      <w:r w:rsidRPr="00A31284">
        <w:rPr>
          <w:rFonts w:ascii="Arial" w:hAnsi="Arial" w:cs="Arial"/>
          <w:color w:val="000000"/>
          <w:sz w:val="24"/>
          <w:szCs w:val="24"/>
          <w:u w:val="single"/>
        </w:rPr>
        <w:t>201</w:t>
      </w:r>
      <w:r w:rsidR="00E717F4" w:rsidRPr="00A31284">
        <w:rPr>
          <w:rFonts w:ascii="Arial" w:hAnsi="Arial" w:cs="Arial"/>
          <w:color w:val="000000"/>
          <w:sz w:val="24"/>
          <w:szCs w:val="24"/>
          <w:u w:val="single"/>
        </w:rPr>
        <w:t>8</w:t>
      </w:r>
      <w:r w:rsidR="00A31284">
        <w:rPr>
          <w:rFonts w:ascii="Arial" w:hAnsi="Arial" w:cs="Arial"/>
          <w:color w:val="000000"/>
          <w:sz w:val="24"/>
          <w:szCs w:val="24"/>
          <w:u w:val="single"/>
        </w:rPr>
        <w:t>.</w:t>
      </w: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autoSpaceDE w:val="0"/>
        <w:autoSpaceDN w:val="0"/>
        <w:adjustRightInd w:val="0"/>
        <w:ind w:firstLine="283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84556" w:rsidRPr="00A31284" w:rsidRDefault="00BD60D8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autoSpaceDE w:val="0"/>
        <w:autoSpaceDN w:val="0"/>
        <w:adjustRightInd w:val="0"/>
        <w:spacing w:line="360" w:lineRule="auto"/>
        <w:ind w:left="283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31284">
        <w:rPr>
          <w:rFonts w:ascii="Arial" w:hAnsi="Arial" w:cs="Arial"/>
          <w:b/>
          <w:color w:val="000000"/>
          <w:sz w:val="24"/>
          <w:szCs w:val="24"/>
        </w:rPr>
        <w:t>Institui a transição democrática da Presidência da Câmara Municipal de Valinhos e dispõe sobre a formação da equipe de transição, define seu funcionamento e da outras providências</w:t>
      </w:r>
      <w:r w:rsidR="00A31284" w:rsidRPr="00A31284">
        <w:rPr>
          <w:rFonts w:ascii="Arial" w:hAnsi="Arial" w:cs="Arial"/>
          <w:b/>
          <w:color w:val="000000"/>
          <w:sz w:val="24"/>
          <w:szCs w:val="24"/>
        </w:rPr>
        <w:t>.</w:t>
      </w:r>
    </w:p>
    <w:p w:rsidR="00084556" w:rsidRDefault="00084556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autoSpaceDE w:val="0"/>
        <w:autoSpaceDN w:val="0"/>
        <w:adjustRightInd w:val="0"/>
        <w:ind w:firstLine="2835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autoSpaceDE w:val="0"/>
        <w:autoSpaceDN w:val="0"/>
        <w:adjustRightInd w:val="0"/>
        <w:ind w:firstLine="2835"/>
        <w:jc w:val="both"/>
        <w:rPr>
          <w:rFonts w:ascii="Arial" w:hAnsi="Arial" w:cs="Arial"/>
          <w:b/>
          <w:bCs/>
          <w:color w:val="000000"/>
          <w:sz w:val="48"/>
          <w:szCs w:val="24"/>
        </w:rPr>
      </w:pP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31284">
        <w:rPr>
          <w:rFonts w:ascii="Arial" w:hAnsi="Arial" w:cs="Arial"/>
          <w:b/>
          <w:color w:val="000000"/>
          <w:sz w:val="24"/>
          <w:szCs w:val="24"/>
        </w:rPr>
        <w:t>ISRAEL SCUPENARO</w:t>
      </w:r>
      <w:r w:rsidRPr="00A31284">
        <w:rPr>
          <w:rFonts w:ascii="Arial" w:hAnsi="Arial" w:cs="Arial"/>
          <w:color w:val="000000"/>
          <w:sz w:val="24"/>
          <w:szCs w:val="24"/>
        </w:rPr>
        <w:t>, Presidente da Câmara Municipal de Valinhos, no uso das atribuições que lhe são conferidas pelo art. 58, parágrafo único, da Lei Orgânica do Município de Valinhos,</w:t>
      </w: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31284">
        <w:rPr>
          <w:rFonts w:ascii="Arial" w:hAnsi="Arial" w:cs="Arial"/>
          <w:b/>
          <w:color w:val="000000"/>
          <w:sz w:val="24"/>
          <w:szCs w:val="24"/>
        </w:rPr>
        <w:t>FAZ SABER</w:t>
      </w:r>
      <w:r w:rsidRPr="00A31284">
        <w:rPr>
          <w:rFonts w:ascii="Arial" w:hAnsi="Arial" w:cs="Arial"/>
          <w:color w:val="000000"/>
          <w:sz w:val="24"/>
          <w:szCs w:val="24"/>
        </w:rPr>
        <w:t xml:space="preserve"> que a Câmara Municipal de Valinhos aprovou e ele promulga a seguinte Resolução.</w:t>
      </w:r>
    </w:p>
    <w:p w:rsid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F740EC" w:rsidRDefault="00BD60D8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31284">
        <w:rPr>
          <w:rFonts w:ascii="Arial" w:hAnsi="Arial" w:cs="Arial"/>
          <w:b/>
          <w:color w:val="000000"/>
          <w:sz w:val="24"/>
          <w:szCs w:val="24"/>
        </w:rPr>
        <w:t>Art.</w:t>
      </w:r>
      <w:r w:rsidR="00A31284" w:rsidRPr="00A3128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31284">
        <w:rPr>
          <w:rFonts w:ascii="Arial" w:hAnsi="Arial" w:cs="Arial"/>
          <w:b/>
          <w:color w:val="000000"/>
          <w:sz w:val="24"/>
          <w:szCs w:val="24"/>
        </w:rPr>
        <w:t>1º.</w:t>
      </w:r>
      <w:r w:rsidRPr="00A31284">
        <w:rPr>
          <w:rFonts w:ascii="Arial" w:hAnsi="Arial" w:cs="Arial"/>
          <w:color w:val="000000"/>
          <w:sz w:val="24"/>
          <w:szCs w:val="24"/>
        </w:rPr>
        <w:t xml:space="preserve"> O processo de transição tem início logo após a eleição da nova composição da Mesa diretora da Câmara Municipal de Valinhos e ence</w:t>
      </w:r>
      <w:r w:rsidR="00F740EC" w:rsidRPr="00A31284">
        <w:rPr>
          <w:rFonts w:ascii="Arial" w:hAnsi="Arial" w:cs="Arial"/>
          <w:color w:val="000000"/>
          <w:sz w:val="24"/>
          <w:szCs w:val="24"/>
        </w:rPr>
        <w:t>rrar-se-á com a posse dos eleitos</w:t>
      </w:r>
      <w:r w:rsidR="00C63FD2" w:rsidRPr="00A31284">
        <w:rPr>
          <w:rFonts w:ascii="Arial" w:hAnsi="Arial" w:cs="Arial"/>
          <w:color w:val="000000"/>
          <w:sz w:val="24"/>
          <w:szCs w:val="24"/>
        </w:rPr>
        <w:t xml:space="preserve">, no </w:t>
      </w:r>
      <w:r w:rsidR="009726B4" w:rsidRPr="00A31284">
        <w:rPr>
          <w:rFonts w:ascii="Arial" w:hAnsi="Arial" w:cs="Arial"/>
          <w:color w:val="000000"/>
          <w:sz w:val="24"/>
          <w:szCs w:val="24"/>
        </w:rPr>
        <w:t xml:space="preserve">primeiro </w:t>
      </w:r>
      <w:r w:rsidR="00C63FD2" w:rsidRPr="00A31284">
        <w:rPr>
          <w:rFonts w:ascii="Arial" w:hAnsi="Arial" w:cs="Arial"/>
          <w:color w:val="000000"/>
          <w:sz w:val="24"/>
          <w:szCs w:val="24"/>
        </w:rPr>
        <w:t xml:space="preserve">dia </w:t>
      </w:r>
      <w:r w:rsidR="009726B4" w:rsidRPr="00A31284">
        <w:rPr>
          <w:rFonts w:ascii="Arial" w:hAnsi="Arial" w:cs="Arial"/>
          <w:color w:val="000000"/>
          <w:sz w:val="24"/>
          <w:szCs w:val="24"/>
        </w:rPr>
        <w:t>útil</w:t>
      </w:r>
      <w:r w:rsidR="00C63FD2" w:rsidRPr="00A31284">
        <w:rPr>
          <w:rFonts w:ascii="Arial" w:hAnsi="Arial" w:cs="Arial"/>
          <w:color w:val="000000"/>
          <w:sz w:val="24"/>
          <w:szCs w:val="24"/>
        </w:rPr>
        <w:t xml:space="preserve"> do mês de janeiro</w:t>
      </w:r>
      <w:r w:rsidR="00F740EC" w:rsidRPr="00A31284">
        <w:rPr>
          <w:rFonts w:ascii="Arial" w:hAnsi="Arial" w:cs="Arial"/>
          <w:color w:val="000000"/>
          <w:sz w:val="24"/>
          <w:szCs w:val="24"/>
        </w:rPr>
        <w:t>.</w:t>
      </w: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F740EC" w:rsidRPr="00A31284" w:rsidRDefault="00BD60D8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31284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="00F740EC" w:rsidRPr="00A31284">
        <w:rPr>
          <w:rFonts w:ascii="Arial" w:hAnsi="Arial" w:cs="Arial"/>
          <w:b/>
          <w:color w:val="000000"/>
          <w:sz w:val="24"/>
          <w:szCs w:val="24"/>
        </w:rPr>
        <w:t>2</w:t>
      </w:r>
      <w:r w:rsidRPr="00A31284">
        <w:rPr>
          <w:rFonts w:ascii="Arial" w:hAnsi="Arial" w:cs="Arial"/>
          <w:b/>
          <w:color w:val="000000"/>
          <w:sz w:val="24"/>
          <w:szCs w:val="24"/>
        </w:rPr>
        <w:t>º.</w:t>
      </w:r>
      <w:r w:rsidRPr="00A31284">
        <w:rPr>
          <w:rFonts w:ascii="Arial" w:hAnsi="Arial" w:cs="Arial"/>
          <w:color w:val="000000"/>
          <w:sz w:val="24"/>
          <w:szCs w:val="24"/>
        </w:rPr>
        <w:t xml:space="preserve"> </w:t>
      </w:r>
      <w:r w:rsidR="00F740EC" w:rsidRPr="00A31284">
        <w:rPr>
          <w:rFonts w:ascii="Arial" w:hAnsi="Arial" w:cs="Arial"/>
          <w:color w:val="000000"/>
          <w:sz w:val="24"/>
          <w:szCs w:val="24"/>
        </w:rPr>
        <w:t>Para o desenvolvimento do processo de transição o Presidente eleito deverá formar uma equipe de transição composta por</w:t>
      </w:r>
      <w:r w:rsidR="00A82700" w:rsidRPr="00A31284">
        <w:rPr>
          <w:rFonts w:ascii="Arial" w:hAnsi="Arial" w:cs="Arial"/>
          <w:color w:val="000000"/>
          <w:sz w:val="24"/>
          <w:szCs w:val="24"/>
        </w:rPr>
        <w:t xml:space="preserve"> até</w:t>
      </w:r>
      <w:r w:rsidR="00F740EC" w:rsidRPr="00A31284">
        <w:rPr>
          <w:rFonts w:ascii="Arial" w:hAnsi="Arial" w:cs="Arial"/>
          <w:color w:val="000000"/>
          <w:sz w:val="24"/>
          <w:szCs w:val="24"/>
        </w:rPr>
        <w:t xml:space="preserve"> três membros de sua confiança, com </w:t>
      </w:r>
      <w:r w:rsidRPr="00A31284">
        <w:rPr>
          <w:rFonts w:ascii="Arial" w:hAnsi="Arial" w:cs="Arial"/>
          <w:color w:val="000000"/>
          <w:sz w:val="24"/>
          <w:szCs w:val="24"/>
        </w:rPr>
        <w:t>plenos poderes para representá-lo, a qual terá acesso às</w:t>
      </w:r>
      <w:r w:rsidR="00F740EC" w:rsidRPr="00A31284">
        <w:rPr>
          <w:rFonts w:ascii="Arial" w:hAnsi="Arial" w:cs="Arial"/>
          <w:color w:val="000000"/>
          <w:sz w:val="24"/>
          <w:szCs w:val="24"/>
        </w:rPr>
        <w:t xml:space="preserve"> informações econômico/financeiras e as relativas ao funcionamento de todos os departamentos da administração da Casa Legislativa.</w:t>
      </w:r>
    </w:p>
    <w:p w:rsidR="00BD60D8" w:rsidRDefault="009726B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31284">
        <w:rPr>
          <w:rFonts w:ascii="Arial" w:hAnsi="Arial" w:cs="Arial"/>
          <w:color w:val="000000"/>
          <w:sz w:val="24"/>
          <w:szCs w:val="24"/>
        </w:rPr>
        <w:t>Parágrafo único</w:t>
      </w:r>
      <w:r w:rsidR="00BD60D8" w:rsidRPr="00A31284">
        <w:rPr>
          <w:rFonts w:ascii="Arial" w:hAnsi="Arial" w:cs="Arial"/>
          <w:color w:val="000000"/>
          <w:sz w:val="24"/>
          <w:szCs w:val="24"/>
        </w:rPr>
        <w:t xml:space="preserve">. A indicação a que se refere o </w:t>
      </w:r>
      <w:r w:rsidR="00BD60D8" w:rsidRPr="00A31284">
        <w:rPr>
          <w:rFonts w:ascii="Arial" w:hAnsi="Arial" w:cs="Arial"/>
          <w:i/>
          <w:color w:val="000000"/>
          <w:sz w:val="24"/>
          <w:szCs w:val="24"/>
        </w:rPr>
        <w:t>caput</w:t>
      </w:r>
      <w:r w:rsidR="00BD60D8" w:rsidRPr="00A31284">
        <w:rPr>
          <w:rFonts w:ascii="Arial" w:hAnsi="Arial" w:cs="Arial"/>
          <w:color w:val="000000"/>
          <w:sz w:val="24"/>
          <w:szCs w:val="24"/>
        </w:rPr>
        <w:t xml:space="preserve"> será feita por</w:t>
      </w:r>
      <w:r w:rsidR="00F740EC" w:rsidRPr="00A31284">
        <w:rPr>
          <w:rFonts w:ascii="Arial" w:hAnsi="Arial" w:cs="Arial"/>
          <w:color w:val="000000"/>
          <w:sz w:val="24"/>
          <w:szCs w:val="24"/>
        </w:rPr>
        <w:t xml:space="preserve"> </w:t>
      </w:r>
      <w:r w:rsidR="00BD60D8" w:rsidRPr="00A31284">
        <w:rPr>
          <w:rFonts w:ascii="Arial" w:hAnsi="Arial" w:cs="Arial"/>
          <w:color w:val="000000"/>
          <w:sz w:val="24"/>
          <w:szCs w:val="24"/>
        </w:rPr>
        <w:t xml:space="preserve">ofício dirigido ao </w:t>
      </w:r>
      <w:r w:rsidR="00F740EC" w:rsidRPr="00A31284">
        <w:rPr>
          <w:rFonts w:ascii="Arial" w:hAnsi="Arial" w:cs="Arial"/>
          <w:color w:val="000000"/>
          <w:sz w:val="24"/>
          <w:szCs w:val="24"/>
        </w:rPr>
        <w:t>Presidente</w:t>
      </w:r>
      <w:r w:rsidR="00C63FD2" w:rsidRPr="00A31284">
        <w:rPr>
          <w:rFonts w:ascii="Arial" w:hAnsi="Arial" w:cs="Arial"/>
          <w:color w:val="000000"/>
          <w:sz w:val="24"/>
          <w:szCs w:val="24"/>
        </w:rPr>
        <w:t xml:space="preserve">, no prazo máximo de </w:t>
      </w:r>
      <w:r w:rsidR="00A31284">
        <w:rPr>
          <w:rFonts w:ascii="Arial" w:hAnsi="Arial" w:cs="Arial"/>
          <w:color w:val="000000"/>
          <w:sz w:val="24"/>
          <w:szCs w:val="24"/>
        </w:rPr>
        <w:t>um</w:t>
      </w:r>
      <w:r w:rsidR="00F740EC" w:rsidRPr="00A31284">
        <w:rPr>
          <w:rFonts w:ascii="Arial" w:hAnsi="Arial" w:cs="Arial"/>
          <w:color w:val="000000"/>
          <w:sz w:val="24"/>
          <w:szCs w:val="24"/>
        </w:rPr>
        <w:t xml:space="preserve"> dia após a eleição da nova Mesa diretora.</w:t>
      </w: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7A3A6D" w:rsidRDefault="007A3A6D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31284">
        <w:rPr>
          <w:rFonts w:ascii="Arial" w:hAnsi="Arial" w:cs="Arial"/>
          <w:b/>
          <w:color w:val="000000"/>
          <w:sz w:val="24"/>
          <w:szCs w:val="24"/>
        </w:rPr>
        <w:t>Art.</w:t>
      </w:r>
      <w:r w:rsidR="00D72401" w:rsidRPr="00A3128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Pr="00A31284">
        <w:rPr>
          <w:rFonts w:ascii="Arial" w:hAnsi="Arial" w:cs="Arial"/>
          <w:b/>
          <w:color w:val="000000"/>
          <w:sz w:val="24"/>
          <w:szCs w:val="24"/>
        </w:rPr>
        <w:t>3º.</w:t>
      </w:r>
      <w:r w:rsidRPr="00A31284">
        <w:rPr>
          <w:rFonts w:ascii="Arial" w:hAnsi="Arial" w:cs="Arial"/>
          <w:color w:val="000000"/>
          <w:sz w:val="24"/>
          <w:szCs w:val="24"/>
        </w:rPr>
        <w:t xml:space="preserve"> Os órgãos da Câmara Municipal serão representados pelos diretores dos Departamentos Jurídico, Administrativo e Financeiro que ficarão à di</w:t>
      </w:r>
      <w:r w:rsidR="00D72401" w:rsidRPr="00A31284">
        <w:rPr>
          <w:rFonts w:ascii="Arial" w:hAnsi="Arial" w:cs="Arial"/>
          <w:color w:val="000000"/>
          <w:sz w:val="24"/>
          <w:szCs w:val="24"/>
        </w:rPr>
        <w:t>sposição da equipe de transição propiciando acesso às informações.</w:t>
      </w: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4825BC" w:rsidRPr="00A31284" w:rsidRDefault="004825BC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31284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="00D72401" w:rsidRPr="00A31284">
        <w:rPr>
          <w:rFonts w:ascii="Arial" w:hAnsi="Arial" w:cs="Arial"/>
          <w:b/>
          <w:color w:val="000000"/>
          <w:sz w:val="24"/>
          <w:szCs w:val="24"/>
        </w:rPr>
        <w:t>4</w:t>
      </w:r>
      <w:r w:rsidRPr="00A31284">
        <w:rPr>
          <w:rFonts w:ascii="Arial" w:hAnsi="Arial" w:cs="Arial"/>
          <w:b/>
          <w:color w:val="000000"/>
          <w:sz w:val="24"/>
          <w:szCs w:val="24"/>
        </w:rPr>
        <w:t>º.</w:t>
      </w:r>
      <w:r w:rsidRPr="00A31284">
        <w:rPr>
          <w:rFonts w:ascii="Arial" w:hAnsi="Arial" w:cs="Arial"/>
          <w:color w:val="000000"/>
          <w:sz w:val="24"/>
          <w:szCs w:val="24"/>
        </w:rPr>
        <w:t xml:space="preserve"> Os órgãos da Câmara Municipal representados por seus diretores </w:t>
      </w:r>
      <w:r w:rsidR="007A3A6D" w:rsidRPr="00A31284">
        <w:rPr>
          <w:rFonts w:ascii="Arial" w:hAnsi="Arial" w:cs="Arial"/>
          <w:color w:val="000000"/>
          <w:sz w:val="24"/>
          <w:szCs w:val="24"/>
        </w:rPr>
        <w:t>deverão apresentar à equipe de transição</w:t>
      </w:r>
      <w:r w:rsidR="00C63FD2" w:rsidRPr="00A31284">
        <w:rPr>
          <w:rFonts w:ascii="Arial" w:hAnsi="Arial" w:cs="Arial"/>
          <w:color w:val="000000"/>
          <w:sz w:val="24"/>
          <w:szCs w:val="24"/>
        </w:rPr>
        <w:t>, mediados pelos indicados no artigo 3º,</w:t>
      </w:r>
      <w:r w:rsidR="007A3A6D" w:rsidRPr="00A31284">
        <w:rPr>
          <w:rFonts w:ascii="Arial" w:hAnsi="Arial" w:cs="Arial"/>
          <w:color w:val="000000"/>
          <w:sz w:val="24"/>
          <w:szCs w:val="24"/>
        </w:rPr>
        <w:t xml:space="preserve"> os seguintes documentos:</w:t>
      </w:r>
    </w:p>
    <w:p w:rsidR="004825BC" w:rsidRPr="00A31284" w:rsidRDefault="007A3A6D" w:rsidP="00A31284">
      <w:pPr>
        <w:pStyle w:val="PargrafodaLista"/>
        <w:numPr>
          <w:ilvl w:val="0"/>
          <w:numId w:val="4"/>
        </w:num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r w:rsidRPr="00A31284">
        <w:rPr>
          <w:rFonts w:ascii="Arial" w:hAnsi="Arial" w:cs="Arial"/>
          <w:color w:val="000000"/>
        </w:rPr>
        <w:t>Plano Plurianual, orçamento anual e lei de diretrizes orçamentárias para o exercício seguinte, esta última acompanhada dos anexos de metas e de riscos fiscais, nos termos da Lei Complementar nº 101/2000;</w:t>
      </w:r>
    </w:p>
    <w:p w:rsidR="007A3A6D" w:rsidRPr="00A31284" w:rsidRDefault="007A3A6D" w:rsidP="00A31284">
      <w:pPr>
        <w:pStyle w:val="PargrafodaLista"/>
        <w:numPr>
          <w:ilvl w:val="0"/>
          <w:numId w:val="4"/>
        </w:num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gramStart"/>
      <w:r w:rsidRPr="00A31284">
        <w:rPr>
          <w:rFonts w:ascii="Arial" w:hAnsi="Arial" w:cs="Arial"/>
          <w:color w:val="000000"/>
        </w:rPr>
        <w:t>demonstrativos</w:t>
      </w:r>
      <w:proofErr w:type="gramEnd"/>
      <w:r w:rsidRPr="00A31284">
        <w:rPr>
          <w:rFonts w:ascii="Arial" w:hAnsi="Arial" w:cs="Arial"/>
          <w:color w:val="000000"/>
        </w:rPr>
        <w:t xml:space="preserve"> de restos a pagar referentes aos exercícios anteriores e ao exercício </w:t>
      </w:r>
      <w:r w:rsidR="00A82700" w:rsidRPr="00A31284">
        <w:rPr>
          <w:rFonts w:ascii="Arial" w:hAnsi="Arial" w:cs="Arial"/>
          <w:color w:val="000000"/>
        </w:rPr>
        <w:t>corrente, posição do dia</w:t>
      </w:r>
      <w:r w:rsidRPr="00A31284">
        <w:rPr>
          <w:rFonts w:ascii="Arial" w:hAnsi="Arial" w:cs="Arial"/>
          <w:color w:val="000000"/>
        </w:rPr>
        <w:t>, discriminando processados e não processados, em ordem seqüencial de número de empenhos/ano, a classificação funcional-programática, as respectivas dotações, valores, datas e beneficiários;</w:t>
      </w:r>
    </w:p>
    <w:p w:rsidR="007A3A6D" w:rsidRPr="00A31284" w:rsidRDefault="007A3A6D" w:rsidP="00A31284">
      <w:pPr>
        <w:pStyle w:val="PargrafodaLista"/>
        <w:numPr>
          <w:ilvl w:val="0"/>
          <w:numId w:val="4"/>
        </w:num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gramStart"/>
      <w:r w:rsidRPr="00A31284">
        <w:rPr>
          <w:rFonts w:ascii="Arial" w:hAnsi="Arial" w:cs="Arial"/>
          <w:color w:val="000000"/>
        </w:rPr>
        <w:t>relação</w:t>
      </w:r>
      <w:proofErr w:type="gramEnd"/>
      <w:r w:rsidRPr="00A31284">
        <w:rPr>
          <w:rFonts w:ascii="Arial" w:hAnsi="Arial" w:cs="Arial"/>
          <w:color w:val="000000"/>
        </w:rPr>
        <w:t xml:space="preserve"> de compromissos financeiros de longo prazo decorrentes de todos contratos vigentes, discriminando o número do instrumento, data, credor, objeto, valor e vigência;</w:t>
      </w:r>
    </w:p>
    <w:p w:rsidR="007A3A6D" w:rsidRPr="00A31284" w:rsidRDefault="007A3A6D" w:rsidP="00A31284">
      <w:pPr>
        <w:pStyle w:val="PargrafodaLista"/>
        <w:numPr>
          <w:ilvl w:val="0"/>
          <w:numId w:val="4"/>
        </w:num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gramStart"/>
      <w:r w:rsidRPr="00A31284">
        <w:rPr>
          <w:rFonts w:ascii="Arial" w:hAnsi="Arial" w:cs="Arial"/>
          <w:color w:val="000000"/>
        </w:rPr>
        <w:t>inventário</w:t>
      </w:r>
      <w:proofErr w:type="gramEnd"/>
      <w:r w:rsidRPr="00A31284">
        <w:rPr>
          <w:rFonts w:ascii="Arial" w:hAnsi="Arial" w:cs="Arial"/>
          <w:color w:val="000000"/>
        </w:rPr>
        <w:t xml:space="preserve"> atualizado dos bens </w:t>
      </w:r>
      <w:r w:rsidR="00D72401" w:rsidRPr="00A31284">
        <w:rPr>
          <w:rFonts w:ascii="Arial" w:hAnsi="Arial" w:cs="Arial"/>
          <w:color w:val="000000"/>
        </w:rPr>
        <w:t>pertencentes à Casa Legislativa;</w:t>
      </w:r>
    </w:p>
    <w:p w:rsidR="00D72401" w:rsidRPr="00A31284" w:rsidRDefault="00D72401" w:rsidP="00A31284">
      <w:pPr>
        <w:pStyle w:val="PargrafodaLista"/>
        <w:numPr>
          <w:ilvl w:val="0"/>
          <w:numId w:val="4"/>
        </w:num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gramStart"/>
      <w:r w:rsidRPr="00A31284">
        <w:rPr>
          <w:rFonts w:ascii="Arial" w:hAnsi="Arial" w:cs="Arial"/>
          <w:color w:val="000000"/>
        </w:rPr>
        <w:t>relação</w:t>
      </w:r>
      <w:proofErr w:type="gramEnd"/>
      <w:r w:rsidRPr="00A31284">
        <w:rPr>
          <w:rFonts w:ascii="Arial" w:hAnsi="Arial" w:cs="Arial"/>
          <w:color w:val="000000"/>
        </w:rPr>
        <w:t xml:space="preserve"> do quadro de servidores, discriminando nome, cargo/função e lotação;</w:t>
      </w:r>
    </w:p>
    <w:p w:rsidR="00D72401" w:rsidRPr="00A31284" w:rsidRDefault="00D72401" w:rsidP="00A31284">
      <w:pPr>
        <w:pStyle w:val="PargrafodaLista"/>
        <w:numPr>
          <w:ilvl w:val="0"/>
          <w:numId w:val="4"/>
        </w:num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gramStart"/>
      <w:r w:rsidRPr="00A31284">
        <w:rPr>
          <w:rFonts w:ascii="Arial" w:hAnsi="Arial" w:cs="Arial"/>
          <w:color w:val="000000"/>
        </w:rPr>
        <w:t>relação</w:t>
      </w:r>
      <w:proofErr w:type="gramEnd"/>
      <w:r w:rsidRPr="00A31284">
        <w:rPr>
          <w:rFonts w:ascii="Arial" w:hAnsi="Arial" w:cs="Arial"/>
          <w:color w:val="000000"/>
        </w:rPr>
        <w:t xml:space="preserve"> de folhas de pagamento não quitadas, se houver;</w:t>
      </w:r>
    </w:p>
    <w:p w:rsidR="00D72401" w:rsidRPr="00A31284" w:rsidRDefault="00D72401" w:rsidP="00A31284">
      <w:pPr>
        <w:pStyle w:val="PargrafodaLista"/>
        <w:numPr>
          <w:ilvl w:val="0"/>
          <w:numId w:val="4"/>
        </w:num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gramStart"/>
      <w:r w:rsidRPr="00A31284">
        <w:rPr>
          <w:rFonts w:ascii="Arial" w:hAnsi="Arial" w:cs="Arial"/>
          <w:color w:val="000000"/>
        </w:rPr>
        <w:t>relação</w:t>
      </w:r>
      <w:proofErr w:type="gramEnd"/>
      <w:r w:rsidRPr="00A31284">
        <w:rPr>
          <w:rFonts w:ascii="Arial" w:hAnsi="Arial" w:cs="Arial"/>
          <w:color w:val="000000"/>
        </w:rPr>
        <w:t xml:space="preserve"> de informes e alertas do Tribunal de Contas do Estado de São Paulo relativos à Câmara Municipal, bem como balancetes e contas anuais pendentes de encaminhamento;</w:t>
      </w:r>
    </w:p>
    <w:p w:rsidR="00D72401" w:rsidRPr="00A31284" w:rsidRDefault="00D72401" w:rsidP="00A31284">
      <w:pPr>
        <w:pStyle w:val="PargrafodaLista"/>
        <w:numPr>
          <w:ilvl w:val="0"/>
          <w:numId w:val="4"/>
        </w:num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gramStart"/>
      <w:r w:rsidRPr="00A31284">
        <w:rPr>
          <w:rFonts w:ascii="Arial" w:hAnsi="Arial" w:cs="Arial"/>
          <w:color w:val="000000"/>
        </w:rPr>
        <w:t>comprovantes</w:t>
      </w:r>
      <w:proofErr w:type="gramEnd"/>
      <w:r w:rsidRPr="00A31284">
        <w:rPr>
          <w:rFonts w:ascii="Arial" w:hAnsi="Arial" w:cs="Arial"/>
          <w:color w:val="000000"/>
        </w:rPr>
        <w:t xml:space="preserve"> de regularidade de repasses ao regime de Previdência, geral e/ou próprio;</w:t>
      </w:r>
    </w:p>
    <w:p w:rsidR="00D72401" w:rsidRPr="00A31284" w:rsidRDefault="00D72401" w:rsidP="00A31284">
      <w:pPr>
        <w:pStyle w:val="PargrafodaLista"/>
        <w:numPr>
          <w:ilvl w:val="0"/>
          <w:numId w:val="4"/>
        </w:num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gramStart"/>
      <w:r w:rsidRPr="00A31284">
        <w:rPr>
          <w:rFonts w:ascii="Arial" w:hAnsi="Arial" w:cs="Arial"/>
          <w:color w:val="000000"/>
        </w:rPr>
        <w:t>relação</w:t>
      </w:r>
      <w:proofErr w:type="gramEnd"/>
      <w:r w:rsidRPr="00A31284">
        <w:rPr>
          <w:rFonts w:ascii="Arial" w:hAnsi="Arial" w:cs="Arial"/>
          <w:color w:val="000000"/>
        </w:rPr>
        <w:t xml:space="preserve"> de projetos de lei</w:t>
      </w:r>
      <w:r w:rsidR="00C63FD2" w:rsidRPr="00A31284">
        <w:rPr>
          <w:rFonts w:ascii="Arial" w:hAnsi="Arial" w:cs="Arial"/>
          <w:color w:val="000000"/>
        </w:rPr>
        <w:t>, resolução, atos e portarias</w:t>
      </w:r>
      <w:r w:rsidRPr="00A31284">
        <w:rPr>
          <w:rFonts w:ascii="Arial" w:hAnsi="Arial" w:cs="Arial"/>
          <w:color w:val="000000"/>
        </w:rPr>
        <w:t xml:space="preserve"> em tramitação na Câmara Municipal;</w:t>
      </w:r>
    </w:p>
    <w:p w:rsidR="00D72401" w:rsidRPr="00A31284" w:rsidRDefault="00D72401" w:rsidP="00A31284">
      <w:pPr>
        <w:pStyle w:val="PargrafodaLista"/>
        <w:numPr>
          <w:ilvl w:val="0"/>
          <w:numId w:val="4"/>
        </w:num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gramStart"/>
      <w:r w:rsidRPr="00A31284">
        <w:rPr>
          <w:rFonts w:ascii="Arial" w:hAnsi="Arial" w:cs="Arial"/>
          <w:color w:val="000000"/>
        </w:rPr>
        <w:t>relação</w:t>
      </w:r>
      <w:proofErr w:type="gramEnd"/>
      <w:r w:rsidRPr="00A31284">
        <w:rPr>
          <w:rFonts w:ascii="Arial" w:hAnsi="Arial" w:cs="Arial"/>
          <w:color w:val="000000"/>
        </w:rPr>
        <w:t xml:space="preserve"> contendo nome, endereço e telefone de todos os vereadores;</w:t>
      </w:r>
    </w:p>
    <w:p w:rsidR="00B96B63" w:rsidRDefault="00B96B63" w:rsidP="00A31284">
      <w:pPr>
        <w:pStyle w:val="PargrafodaLista"/>
        <w:numPr>
          <w:ilvl w:val="0"/>
          <w:numId w:val="4"/>
        </w:num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line="360" w:lineRule="auto"/>
        <w:ind w:left="1134" w:hanging="708"/>
        <w:jc w:val="both"/>
        <w:rPr>
          <w:rFonts w:ascii="Arial" w:hAnsi="Arial" w:cs="Arial"/>
          <w:color w:val="000000"/>
        </w:rPr>
      </w:pPr>
      <w:proofErr w:type="gramStart"/>
      <w:r w:rsidRPr="00A31284">
        <w:rPr>
          <w:rFonts w:ascii="Arial" w:hAnsi="Arial" w:cs="Arial"/>
          <w:color w:val="000000"/>
        </w:rPr>
        <w:t>relação</w:t>
      </w:r>
      <w:proofErr w:type="gramEnd"/>
      <w:r w:rsidRPr="00A31284">
        <w:rPr>
          <w:rFonts w:ascii="Arial" w:hAnsi="Arial" w:cs="Arial"/>
          <w:color w:val="000000"/>
        </w:rPr>
        <w:t xml:space="preserve"> de p</w:t>
      </w:r>
      <w:r w:rsidR="00A31284">
        <w:rPr>
          <w:rFonts w:ascii="Arial" w:hAnsi="Arial" w:cs="Arial"/>
          <w:color w:val="000000"/>
        </w:rPr>
        <w:t>rocessos judiciais em andamento.</w:t>
      </w:r>
    </w:p>
    <w:p w:rsidR="00A31284" w:rsidRPr="00A31284" w:rsidRDefault="00A31284" w:rsidP="00A31284">
      <w:pPr>
        <w:pStyle w:val="PargrafodaLista"/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left="1134"/>
        <w:jc w:val="both"/>
        <w:rPr>
          <w:rFonts w:ascii="Arial" w:hAnsi="Arial" w:cs="Arial"/>
          <w:color w:val="000000"/>
        </w:rPr>
      </w:pPr>
    </w:p>
    <w:p w:rsidR="00BD60D8" w:rsidRDefault="00BD60D8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31284">
        <w:rPr>
          <w:rFonts w:ascii="Arial" w:hAnsi="Arial" w:cs="Arial"/>
          <w:b/>
          <w:color w:val="000000"/>
          <w:sz w:val="24"/>
          <w:szCs w:val="24"/>
        </w:rPr>
        <w:lastRenderedPageBreak/>
        <w:t xml:space="preserve">Art. </w:t>
      </w:r>
      <w:r w:rsidR="009726B4" w:rsidRPr="00A31284">
        <w:rPr>
          <w:rFonts w:ascii="Arial" w:hAnsi="Arial" w:cs="Arial"/>
          <w:b/>
          <w:color w:val="000000"/>
          <w:sz w:val="24"/>
          <w:szCs w:val="24"/>
        </w:rPr>
        <w:t>5</w:t>
      </w:r>
      <w:r w:rsidRPr="00A31284">
        <w:rPr>
          <w:rFonts w:ascii="Arial" w:hAnsi="Arial" w:cs="Arial"/>
          <w:b/>
          <w:color w:val="000000"/>
          <w:sz w:val="24"/>
          <w:szCs w:val="24"/>
        </w:rPr>
        <w:t>º.</w:t>
      </w:r>
      <w:r w:rsidRPr="00A31284">
        <w:rPr>
          <w:rFonts w:ascii="Arial" w:hAnsi="Arial" w:cs="Arial"/>
          <w:color w:val="000000"/>
          <w:sz w:val="24"/>
          <w:szCs w:val="24"/>
        </w:rPr>
        <w:t xml:space="preserve"> Os pedidos de acesso às informações, qualquer que seja sua natureza, deverão ser formulados</w:t>
      </w:r>
      <w:r w:rsidR="00D72401" w:rsidRPr="00A312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31284">
        <w:rPr>
          <w:rFonts w:ascii="Arial" w:hAnsi="Arial" w:cs="Arial"/>
          <w:color w:val="000000"/>
          <w:sz w:val="24"/>
          <w:szCs w:val="24"/>
        </w:rPr>
        <w:t>por escrito pel</w:t>
      </w:r>
      <w:r w:rsidR="00D72401" w:rsidRPr="00A31284">
        <w:rPr>
          <w:rFonts w:ascii="Arial" w:hAnsi="Arial" w:cs="Arial"/>
          <w:color w:val="000000"/>
          <w:sz w:val="24"/>
          <w:szCs w:val="24"/>
        </w:rPr>
        <w:t>a equipe de transição</w:t>
      </w:r>
      <w:r w:rsidR="00C63FD2" w:rsidRPr="00A31284">
        <w:rPr>
          <w:rFonts w:ascii="Arial" w:hAnsi="Arial" w:cs="Arial"/>
          <w:color w:val="000000"/>
          <w:sz w:val="24"/>
          <w:szCs w:val="24"/>
        </w:rPr>
        <w:t xml:space="preserve"> aos indicados previstos no artigo 3º, que deverão</w:t>
      </w:r>
      <w:r w:rsidRPr="00A31284">
        <w:rPr>
          <w:rFonts w:ascii="Arial" w:hAnsi="Arial" w:cs="Arial"/>
          <w:color w:val="000000"/>
          <w:sz w:val="24"/>
          <w:szCs w:val="24"/>
        </w:rPr>
        <w:t xml:space="preserve"> no prazo </w:t>
      </w:r>
      <w:r w:rsidR="00C63FD2" w:rsidRPr="00A31284">
        <w:rPr>
          <w:rFonts w:ascii="Arial" w:hAnsi="Arial" w:cs="Arial"/>
          <w:color w:val="000000"/>
          <w:sz w:val="24"/>
          <w:szCs w:val="24"/>
        </w:rPr>
        <w:t>de um</w:t>
      </w:r>
      <w:r w:rsidRPr="00A31284">
        <w:rPr>
          <w:rFonts w:ascii="Arial" w:hAnsi="Arial" w:cs="Arial"/>
          <w:color w:val="000000"/>
          <w:sz w:val="24"/>
          <w:szCs w:val="24"/>
        </w:rPr>
        <w:t xml:space="preserve"> dia, requisitar dos órgãos</w:t>
      </w:r>
      <w:r w:rsidR="00A9668B" w:rsidRPr="00A31284">
        <w:rPr>
          <w:rFonts w:ascii="Arial" w:hAnsi="Arial" w:cs="Arial"/>
          <w:color w:val="000000"/>
          <w:sz w:val="24"/>
          <w:szCs w:val="24"/>
        </w:rPr>
        <w:t xml:space="preserve"> da a</w:t>
      </w:r>
      <w:r w:rsidR="00C63FD2" w:rsidRPr="00A31284">
        <w:rPr>
          <w:rFonts w:ascii="Arial" w:hAnsi="Arial" w:cs="Arial"/>
          <w:color w:val="000000"/>
          <w:sz w:val="24"/>
          <w:szCs w:val="24"/>
        </w:rPr>
        <w:t xml:space="preserve">dministração </w:t>
      </w:r>
      <w:r w:rsidRPr="00A31284">
        <w:rPr>
          <w:rFonts w:ascii="Arial" w:hAnsi="Arial" w:cs="Arial"/>
          <w:color w:val="000000"/>
          <w:sz w:val="24"/>
          <w:szCs w:val="24"/>
        </w:rPr>
        <w:t>os dados e informações solicitados e encaminhá-los, com a necessária precisão, no</w:t>
      </w:r>
      <w:r w:rsidR="00C63FD2" w:rsidRPr="00A312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31284">
        <w:rPr>
          <w:rFonts w:ascii="Arial" w:hAnsi="Arial" w:cs="Arial"/>
          <w:color w:val="000000"/>
          <w:sz w:val="24"/>
          <w:szCs w:val="24"/>
        </w:rPr>
        <w:t xml:space="preserve">prazo de </w:t>
      </w:r>
      <w:r w:rsidR="00C63FD2" w:rsidRPr="00A31284">
        <w:rPr>
          <w:rFonts w:ascii="Arial" w:hAnsi="Arial" w:cs="Arial"/>
          <w:color w:val="000000"/>
          <w:sz w:val="24"/>
          <w:szCs w:val="24"/>
        </w:rPr>
        <w:t>dois dias ao solicitante, dispensadas as informações que podem ser consultadas no Portal Transparência.</w:t>
      </w: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BD60D8" w:rsidRDefault="00BD60D8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31284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="009726B4" w:rsidRPr="00A31284">
        <w:rPr>
          <w:rFonts w:ascii="Arial" w:hAnsi="Arial" w:cs="Arial"/>
          <w:b/>
          <w:color w:val="000000"/>
          <w:sz w:val="24"/>
          <w:szCs w:val="24"/>
        </w:rPr>
        <w:t>6</w:t>
      </w:r>
      <w:r w:rsidRPr="00A31284">
        <w:rPr>
          <w:rFonts w:ascii="Arial" w:hAnsi="Arial" w:cs="Arial"/>
          <w:b/>
          <w:color w:val="000000"/>
          <w:sz w:val="24"/>
          <w:szCs w:val="24"/>
        </w:rPr>
        <w:t>º.</w:t>
      </w:r>
      <w:r w:rsidRPr="00A31284">
        <w:rPr>
          <w:rFonts w:ascii="Arial" w:hAnsi="Arial" w:cs="Arial"/>
          <w:color w:val="000000"/>
          <w:sz w:val="24"/>
          <w:szCs w:val="24"/>
        </w:rPr>
        <w:t xml:space="preserve"> O Poder </w:t>
      </w:r>
      <w:r w:rsidR="00C63FD2" w:rsidRPr="00A31284">
        <w:rPr>
          <w:rFonts w:ascii="Arial" w:hAnsi="Arial" w:cs="Arial"/>
          <w:color w:val="000000"/>
          <w:sz w:val="24"/>
          <w:szCs w:val="24"/>
        </w:rPr>
        <w:t>Legislativo</w:t>
      </w:r>
      <w:r w:rsidRPr="00A31284">
        <w:rPr>
          <w:rFonts w:ascii="Arial" w:hAnsi="Arial" w:cs="Arial"/>
          <w:color w:val="000000"/>
          <w:sz w:val="24"/>
          <w:szCs w:val="24"/>
        </w:rPr>
        <w:t xml:space="preserve"> adotará as providências</w:t>
      </w:r>
      <w:r w:rsidR="00C63FD2" w:rsidRPr="00A312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31284">
        <w:rPr>
          <w:rFonts w:ascii="Arial" w:hAnsi="Arial" w:cs="Arial"/>
          <w:color w:val="000000"/>
          <w:sz w:val="24"/>
          <w:szCs w:val="24"/>
        </w:rPr>
        <w:t>necessárias ao cumprimento do disposto nesta</w:t>
      </w:r>
      <w:r w:rsidR="009726B4" w:rsidRPr="00A31284">
        <w:rPr>
          <w:rFonts w:ascii="Arial" w:hAnsi="Arial" w:cs="Arial"/>
          <w:color w:val="000000"/>
          <w:sz w:val="24"/>
          <w:szCs w:val="24"/>
        </w:rPr>
        <w:t xml:space="preserve"> Resolução</w:t>
      </w:r>
      <w:r w:rsidRPr="00A31284">
        <w:rPr>
          <w:rFonts w:ascii="Arial" w:hAnsi="Arial" w:cs="Arial"/>
          <w:color w:val="000000"/>
          <w:sz w:val="24"/>
          <w:szCs w:val="24"/>
        </w:rPr>
        <w:t>.</w:t>
      </w: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BD60D8" w:rsidRDefault="00BD60D8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spacing w:line="360" w:lineRule="auto"/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  <w:r w:rsidRPr="00A31284">
        <w:rPr>
          <w:rFonts w:ascii="Arial" w:hAnsi="Arial" w:cs="Arial"/>
          <w:b/>
          <w:color w:val="000000"/>
          <w:sz w:val="24"/>
          <w:szCs w:val="24"/>
        </w:rPr>
        <w:t xml:space="preserve">Art. </w:t>
      </w:r>
      <w:r w:rsidR="009726B4" w:rsidRPr="00A31284">
        <w:rPr>
          <w:rFonts w:ascii="Arial" w:hAnsi="Arial" w:cs="Arial"/>
          <w:b/>
          <w:color w:val="000000"/>
          <w:sz w:val="24"/>
          <w:szCs w:val="24"/>
        </w:rPr>
        <w:t>7</w:t>
      </w:r>
      <w:r w:rsidR="00C63FD2" w:rsidRPr="00A31284">
        <w:rPr>
          <w:rFonts w:ascii="Arial" w:hAnsi="Arial" w:cs="Arial"/>
          <w:b/>
          <w:color w:val="000000"/>
          <w:sz w:val="24"/>
          <w:szCs w:val="24"/>
        </w:rPr>
        <w:t>º</w:t>
      </w:r>
      <w:r w:rsidRPr="00A31284">
        <w:rPr>
          <w:rFonts w:ascii="Arial" w:hAnsi="Arial" w:cs="Arial"/>
          <w:b/>
          <w:color w:val="000000"/>
          <w:sz w:val="24"/>
          <w:szCs w:val="24"/>
        </w:rPr>
        <w:t>.</w:t>
      </w:r>
      <w:r w:rsidRPr="00A31284">
        <w:rPr>
          <w:rFonts w:ascii="Arial" w:hAnsi="Arial" w:cs="Arial"/>
          <w:color w:val="000000"/>
          <w:sz w:val="24"/>
          <w:szCs w:val="24"/>
        </w:rPr>
        <w:t xml:space="preserve"> Esta </w:t>
      </w:r>
      <w:r w:rsidR="009726B4" w:rsidRPr="00A31284">
        <w:rPr>
          <w:rFonts w:ascii="Arial" w:hAnsi="Arial" w:cs="Arial"/>
          <w:color w:val="000000"/>
          <w:sz w:val="24"/>
          <w:szCs w:val="24"/>
        </w:rPr>
        <w:t xml:space="preserve">Resolução </w:t>
      </w:r>
      <w:r w:rsidRPr="00A31284">
        <w:rPr>
          <w:rFonts w:ascii="Arial" w:hAnsi="Arial" w:cs="Arial"/>
          <w:color w:val="000000"/>
          <w:sz w:val="24"/>
          <w:szCs w:val="24"/>
        </w:rPr>
        <w:t>entra em vigor na data de sua</w:t>
      </w:r>
      <w:r w:rsidR="00C63FD2" w:rsidRPr="00A31284">
        <w:rPr>
          <w:rFonts w:ascii="Arial" w:hAnsi="Arial" w:cs="Arial"/>
          <w:color w:val="000000"/>
          <w:sz w:val="24"/>
          <w:szCs w:val="24"/>
        </w:rPr>
        <w:t xml:space="preserve"> </w:t>
      </w:r>
      <w:r w:rsidRPr="00A31284">
        <w:rPr>
          <w:rFonts w:ascii="Arial" w:hAnsi="Arial" w:cs="Arial"/>
          <w:color w:val="000000"/>
          <w:sz w:val="24"/>
          <w:szCs w:val="24"/>
        </w:rPr>
        <w:t>publicação.</w:t>
      </w: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color w:val="000000"/>
          <w:sz w:val="24"/>
          <w:szCs w:val="24"/>
        </w:rPr>
      </w:pP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1284">
        <w:rPr>
          <w:rFonts w:ascii="Arial" w:hAnsi="Arial" w:cs="Arial"/>
          <w:b/>
          <w:color w:val="000000"/>
          <w:sz w:val="24"/>
          <w:szCs w:val="24"/>
        </w:rPr>
        <w:t>Câmara Municipal de Valinhos,</w:t>
      </w: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proofErr w:type="gramStart"/>
      <w:r w:rsidRPr="00A31284">
        <w:rPr>
          <w:rFonts w:ascii="Arial" w:hAnsi="Arial" w:cs="Arial"/>
          <w:b/>
          <w:color w:val="000000"/>
          <w:sz w:val="24"/>
          <w:szCs w:val="24"/>
        </w:rPr>
        <w:t>aos</w:t>
      </w:r>
      <w:proofErr w:type="gramEnd"/>
      <w:r w:rsidRPr="00A31284">
        <w:rPr>
          <w:rFonts w:ascii="Arial" w:hAnsi="Arial" w:cs="Arial"/>
          <w:b/>
          <w:color w:val="000000"/>
          <w:sz w:val="24"/>
          <w:szCs w:val="24"/>
        </w:rPr>
        <w:t xml:space="preserve"> 2</w:t>
      </w:r>
      <w:r>
        <w:rPr>
          <w:rFonts w:ascii="Arial" w:hAnsi="Arial" w:cs="Arial"/>
          <w:b/>
          <w:color w:val="000000"/>
          <w:sz w:val="24"/>
          <w:szCs w:val="24"/>
        </w:rPr>
        <w:t>7</w:t>
      </w:r>
      <w:r w:rsidRPr="00A31284">
        <w:rPr>
          <w:rFonts w:ascii="Arial" w:hAnsi="Arial" w:cs="Arial"/>
          <w:b/>
          <w:color w:val="000000"/>
          <w:sz w:val="24"/>
          <w:szCs w:val="24"/>
        </w:rPr>
        <w:t xml:space="preserve"> de novembro de 2018.</w:t>
      </w: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284">
        <w:rPr>
          <w:rFonts w:ascii="Arial" w:hAnsi="Arial" w:cs="Arial"/>
          <w:color w:val="000000"/>
          <w:sz w:val="24"/>
          <w:szCs w:val="24"/>
        </w:rPr>
        <w:t>Publique-se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1284">
        <w:rPr>
          <w:rFonts w:ascii="Arial" w:hAnsi="Arial" w:cs="Arial"/>
          <w:b/>
          <w:color w:val="000000"/>
          <w:sz w:val="24"/>
          <w:szCs w:val="24"/>
        </w:rPr>
        <w:t xml:space="preserve">Israel </w:t>
      </w:r>
      <w:proofErr w:type="spellStart"/>
      <w:r w:rsidRPr="00A31284">
        <w:rPr>
          <w:rFonts w:ascii="Arial" w:hAnsi="Arial" w:cs="Arial"/>
          <w:b/>
          <w:color w:val="000000"/>
          <w:sz w:val="24"/>
          <w:szCs w:val="24"/>
        </w:rPr>
        <w:t>Scupenaro</w:t>
      </w:r>
      <w:proofErr w:type="spellEnd"/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1284">
        <w:rPr>
          <w:rFonts w:ascii="Arial" w:hAnsi="Arial" w:cs="Arial"/>
          <w:b/>
          <w:color w:val="000000"/>
          <w:sz w:val="24"/>
          <w:szCs w:val="24"/>
        </w:rPr>
        <w:t>Presidente</w:t>
      </w: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1284">
        <w:rPr>
          <w:rFonts w:ascii="Arial" w:hAnsi="Arial" w:cs="Arial"/>
          <w:b/>
          <w:color w:val="000000"/>
          <w:sz w:val="24"/>
          <w:szCs w:val="24"/>
        </w:rPr>
        <w:t xml:space="preserve">Luiz </w:t>
      </w:r>
      <w:proofErr w:type="spellStart"/>
      <w:r w:rsidRPr="00A31284">
        <w:rPr>
          <w:rFonts w:ascii="Arial" w:hAnsi="Arial" w:cs="Arial"/>
          <w:b/>
          <w:color w:val="000000"/>
          <w:sz w:val="24"/>
          <w:szCs w:val="24"/>
        </w:rPr>
        <w:t>Mayr</w:t>
      </w:r>
      <w:proofErr w:type="spellEnd"/>
      <w:r w:rsidRPr="00A31284">
        <w:rPr>
          <w:rFonts w:ascii="Arial" w:hAnsi="Arial" w:cs="Arial"/>
          <w:b/>
          <w:color w:val="000000"/>
          <w:sz w:val="24"/>
          <w:szCs w:val="24"/>
        </w:rPr>
        <w:t xml:space="preserve"> Neto</w:t>
      </w: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1284">
        <w:rPr>
          <w:rFonts w:ascii="Arial" w:hAnsi="Arial" w:cs="Arial"/>
          <w:b/>
          <w:color w:val="000000"/>
          <w:sz w:val="24"/>
          <w:szCs w:val="24"/>
        </w:rPr>
        <w:t>1º Secretário</w:t>
      </w: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1284">
        <w:rPr>
          <w:rFonts w:ascii="Arial" w:hAnsi="Arial" w:cs="Arial"/>
          <w:b/>
          <w:color w:val="000000"/>
          <w:sz w:val="24"/>
          <w:szCs w:val="24"/>
        </w:rPr>
        <w:t xml:space="preserve">Alécio Maestro </w:t>
      </w:r>
      <w:proofErr w:type="spellStart"/>
      <w:r w:rsidRPr="00A31284">
        <w:rPr>
          <w:rFonts w:ascii="Arial" w:hAnsi="Arial" w:cs="Arial"/>
          <w:b/>
          <w:color w:val="000000"/>
          <w:sz w:val="24"/>
          <w:szCs w:val="24"/>
        </w:rPr>
        <w:t>Cau</w:t>
      </w:r>
      <w:proofErr w:type="spellEnd"/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1284">
        <w:rPr>
          <w:rFonts w:ascii="Arial" w:hAnsi="Arial" w:cs="Arial"/>
          <w:b/>
          <w:color w:val="000000"/>
          <w:sz w:val="24"/>
          <w:szCs w:val="24"/>
        </w:rPr>
        <w:t>2º Secretário</w:t>
      </w: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284">
        <w:rPr>
          <w:rFonts w:ascii="Arial" w:hAnsi="Arial" w:cs="Arial"/>
          <w:color w:val="000000"/>
          <w:sz w:val="24"/>
          <w:szCs w:val="24"/>
        </w:rPr>
        <w:t>Publicado no local de costume e enviado para publicação na Imprensa Oficial do Município nesta mesma data.</w:t>
      </w: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 w:val="24"/>
          <w:szCs w:val="24"/>
        </w:rPr>
      </w:pPr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1284">
        <w:rPr>
          <w:rFonts w:ascii="Arial" w:hAnsi="Arial" w:cs="Arial"/>
          <w:b/>
          <w:color w:val="000000"/>
          <w:sz w:val="24"/>
          <w:szCs w:val="24"/>
        </w:rPr>
        <w:t xml:space="preserve">Dr. André </w:t>
      </w:r>
      <w:proofErr w:type="spellStart"/>
      <w:r w:rsidRPr="00A31284">
        <w:rPr>
          <w:rFonts w:ascii="Arial" w:hAnsi="Arial" w:cs="Arial"/>
          <w:b/>
          <w:color w:val="000000"/>
          <w:sz w:val="24"/>
          <w:szCs w:val="24"/>
        </w:rPr>
        <w:t>Cavicchioli</w:t>
      </w:r>
      <w:proofErr w:type="spellEnd"/>
      <w:r w:rsidRPr="00A31284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proofErr w:type="spellStart"/>
      <w:r w:rsidRPr="00A31284">
        <w:rPr>
          <w:rFonts w:ascii="Arial" w:hAnsi="Arial" w:cs="Arial"/>
          <w:b/>
          <w:color w:val="000000"/>
          <w:sz w:val="24"/>
          <w:szCs w:val="24"/>
        </w:rPr>
        <w:t>Melchert</w:t>
      </w:r>
      <w:proofErr w:type="spellEnd"/>
    </w:p>
    <w:p w:rsidR="00A31284" w:rsidRPr="00A31284" w:rsidRDefault="00A31284" w:rsidP="00A31284">
      <w:pPr>
        <w:tabs>
          <w:tab w:val="left" w:pos="567"/>
          <w:tab w:val="left" w:pos="3118"/>
          <w:tab w:val="left" w:leader="dot" w:pos="6803"/>
          <w:tab w:val="right" w:pos="8504"/>
          <w:tab w:val="left" w:pos="8787"/>
        </w:tabs>
        <w:ind w:firstLine="2835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1284">
        <w:rPr>
          <w:rFonts w:ascii="Arial" w:hAnsi="Arial" w:cs="Arial"/>
          <w:b/>
          <w:color w:val="000000"/>
          <w:sz w:val="24"/>
          <w:szCs w:val="24"/>
        </w:rPr>
        <w:t>Diretor Legislativo</w:t>
      </w:r>
    </w:p>
    <w:sectPr w:rsidR="00A31284" w:rsidRPr="00A31284" w:rsidSect="00A31284">
      <w:headerReference w:type="default" r:id="rId9"/>
      <w:headerReference w:type="first" r:id="rId10"/>
      <w:type w:val="continuous"/>
      <w:pgSz w:w="11906" w:h="16838" w:code="9"/>
      <w:pgMar w:top="3119" w:right="1134" w:bottom="1418" w:left="1701" w:header="269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13F" w:rsidRDefault="008C713F" w:rsidP="00E717F4">
      <w:r>
        <w:separator/>
      </w:r>
    </w:p>
  </w:endnote>
  <w:endnote w:type="continuationSeparator" w:id="0">
    <w:p w:rsidR="008C713F" w:rsidRDefault="008C713F" w:rsidP="00E717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13F" w:rsidRDefault="008C713F" w:rsidP="00E717F4">
      <w:r>
        <w:separator/>
      </w:r>
    </w:p>
  </w:footnote>
  <w:footnote w:type="continuationSeparator" w:id="0">
    <w:p w:rsidR="008C713F" w:rsidRDefault="008C713F" w:rsidP="00E717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84" w:rsidRPr="00A31284" w:rsidRDefault="00A31284" w:rsidP="00A31284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A31284">
      <w:rPr>
        <w:rFonts w:ascii="Arial" w:hAnsi="Arial" w:cs="Arial"/>
        <w:sz w:val="24"/>
      </w:rPr>
      <w:t xml:space="preserve">(Resolução nº </w:t>
    </w:r>
    <w:r>
      <w:rPr>
        <w:rFonts w:ascii="Arial" w:hAnsi="Arial" w:cs="Arial"/>
        <w:sz w:val="24"/>
      </w:rPr>
      <w:t>08</w:t>
    </w:r>
    <w:r w:rsidRPr="00A31284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proofErr w:type="gramStart"/>
    <w:r w:rsidRPr="00A31284">
      <w:rPr>
        <w:rFonts w:ascii="Arial" w:hAnsi="Arial" w:cs="Arial"/>
        <w:sz w:val="24"/>
      </w:rPr>
      <w:t>)</w:t>
    </w:r>
    <w:proofErr w:type="gramEnd"/>
    <w:r w:rsidRPr="00A31284">
      <w:rPr>
        <w:rFonts w:ascii="Arial" w:hAnsi="Arial" w:cs="Arial"/>
        <w:sz w:val="24"/>
      </w:rPr>
      <w:tab/>
      <w:t xml:space="preserve">Fl. </w:t>
    </w:r>
    <w:r w:rsidRPr="00A31284">
      <w:rPr>
        <w:rFonts w:ascii="Arial" w:hAnsi="Arial" w:cs="Arial"/>
        <w:sz w:val="24"/>
      </w:rPr>
      <w:fldChar w:fldCharType="begin"/>
    </w:r>
    <w:r w:rsidRPr="00A31284">
      <w:rPr>
        <w:rFonts w:ascii="Arial" w:hAnsi="Arial" w:cs="Arial"/>
        <w:sz w:val="24"/>
      </w:rPr>
      <w:instrText xml:space="preserve"> PAGE \# 00 Arabic \* MERGEFORMAT </w:instrText>
    </w:r>
    <w:r w:rsidRPr="00A31284">
      <w:rPr>
        <w:rFonts w:ascii="Arial" w:hAnsi="Arial" w:cs="Arial"/>
        <w:sz w:val="24"/>
      </w:rPr>
      <w:fldChar w:fldCharType="separate"/>
    </w:r>
    <w:r>
      <w:rPr>
        <w:rFonts w:ascii="Arial" w:hAnsi="Arial" w:cs="Arial"/>
        <w:noProof/>
        <w:sz w:val="24"/>
      </w:rPr>
      <w:t>03</w:t>
    </w:r>
    <w:r w:rsidRPr="00A31284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1284" w:rsidRPr="00A31284" w:rsidRDefault="00A31284" w:rsidP="00A31284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A31284">
      <w:rPr>
        <w:rFonts w:ascii="Arial" w:hAnsi="Arial" w:cs="Arial"/>
        <w:sz w:val="24"/>
      </w:rPr>
      <w:t xml:space="preserve">Do Projeto de Resolução nº </w:t>
    </w:r>
    <w:r>
      <w:rPr>
        <w:rFonts w:ascii="Arial" w:hAnsi="Arial" w:cs="Arial"/>
        <w:sz w:val="24"/>
      </w:rPr>
      <w:t>10</w:t>
    </w:r>
    <w:r w:rsidRPr="00A31284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  <w:r w:rsidRPr="00A31284">
      <w:rPr>
        <w:rFonts w:ascii="Arial" w:hAnsi="Arial" w:cs="Arial"/>
        <w:sz w:val="24"/>
      </w:rPr>
      <w:t xml:space="preserve"> - Proc. nº </w:t>
    </w:r>
    <w:r>
      <w:rPr>
        <w:rFonts w:ascii="Arial" w:hAnsi="Arial" w:cs="Arial"/>
        <w:sz w:val="24"/>
      </w:rPr>
      <w:t>5.891</w:t>
    </w:r>
    <w:r w:rsidRPr="00A31284">
      <w:rPr>
        <w:rFonts w:ascii="Arial" w:hAnsi="Arial" w:cs="Arial"/>
        <w:sz w:val="24"/>
      </w:rPr>
      <w:t>/1</w:t>
    </w:r>
    <w:r>
      <w:rPr>
        <w:rFonts w:ascii="Arial" w:hAnsi="Arial" w:cs="Arial"/>
        <w:sz w:val="24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781E"/>
    <w:multiLevelType w:val="hybridMultilevel"/>
    <w:tmpl w:val="15FA7766"/>
    <w:lvl w:ilvl="0" w:tplc="A4C0F54C">
      <w:start w:val="1"/>
      <w:numFmt w:val="lowerLetter"/>
      <w:lvlText w:val="%1)"/>
      <w:lvlJc w:val="left"/>
      <w:pPr>
        <w:ind w:left="3330" w:hanging="360"/>
      </w:pPr>
    </w:lvl>
    <w:lvl w:ilvl="1" w:tplc="04160019">
      <w:start w:val="1"/>
      <w:numFmt w:val="lowerLetter"/>
      <w:lvlText w:val="%2."/>
      <w:lvlJc w:val="left"/>
      <w:pPr>
        <w:ind w:left="4050" w:hanging="360"/>
      </w:pPr>
    </w:lvl>
    <w:lvl w:ilvl="2" w:tplc="0416001B">
      <w:start w:val="1"/>
      <w:numFmt w:val="lowerRoman"/>
      <w:lvlText w:val="%3."/>
      <w:lvlJc w:val="right"/>
      <w:pPr>
        <w:ind w:left="4770" w:hanging="180"/>
      </w:pPr>
    </w:lvl>
    <w:lvl w:ilvl="3" w:tplc="0416000F">
      <w:start w:val="1"/>
      <w:numFmt w:val="decimal"/>
      <w:lvlText w:val="%4."/>
      <w:lvlJc w:val="left"/>
      <w:pPr>
        <w:ind w:left="5490" w:hanging="360"/>
      </w:pPr>
    </w:lvl>
    <w:lvl w:ilvl="4" w:tplc="04160019">
      <w:start w:val="1"/>
      <w:numFmt w:val="lowerLetter"/>
      <w:lvlText w:val="%5."/>
      <w:lvlJc w:val="left"/>
      <w:pPr>
        <w:ind w:left="6210" w:hanging="360"/>
      </w:pPr>
    </w:lvl>
    <w:lvl w:ilvl="5" w:tplc="0416001B">
      <w:start w:val="1"/>
      <w:numFmt w:val="lowerRoman"/>
      <w:lvlText w:val="%6."/>
      <w:lvlJc w:val="right"/>
      <w:pPr>
        <w:ind w:left="6930" w:hanging="180"/>
      </w:pPr>
    </w:lvl>
    <w:lvl w:ilvl="6" w:tplc="0416000F">
      <w:start w:val="1"/>
      <w:numFmt w:val="decimal"/>
      <w:lvlText w:val="%7."/>
      <w:lvlJc w:val="left"/>
      <w:pPr>
        <w:ind w:left="7650" w:hanging="360"/>
      </w:pPr>
    </w:lvl>
    <w:lvl w:ilvl="7" w:tplc="04160019">
      <w:start w:val="1"/>
      <w:numFmt w:val="lowerLetter"/>
      <w:lvlText w:val="%8."/>
      <w:lvlJc w:val="left"/>
      <w:pPr>
        <w:ind w:left="8370" w:hanging="360"/>
      </w:pPr>
    </w:lvl>
    <w:lvl w:ilvl="8" w:tplc="0416001B">
      <w:start w:val="1"/>
      <w:numFmt w:val="lowerRoman"/>
      <w:lvlText w:val="%9."/>
      <w:lvlJc w:val="right"/>
      <w:pPr>
        <w:ind w:left="9090" w:hanging="180"/>
      </w:pPr>
    </w:lvl>
  </w:abstractNum>
  <w:abstractNum w:abstractNumId="1">
    <w:nsid w:val="3D7C059C"/>
    <w:multiLevelType w:val="hybridMultilevel"/>
    <w:tmpl w:val="98545B46"/>
    <w:lvl w:ilvl="0" w:tplc="94420AB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C42818"/>
    <w:multiLevelType w:val="hybridMultilevel"/>
    <w:tmpl w:val="9C48DE26"/>
    <w:lvl w:ilvl="0" w:tplc="C346EAD6">
      <w:start w:val="1"/>
      <w:numFmt w:val="upperRoman"/>
      <w:lvlText w:val="%1-"/>
      <w:lvlJc w:val="left"/>
      <w:pPr>
        <w:ind w:left="355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275" w:hanging="360"/>
      </w:pPr>
    </w:lvl>
    <w:lvl w:ilvl="2" w:tplc="0416001B" w:tentative="1">
      <w:start w:val="1"/>
      <w:numFmt w:val="lowerRoman"/>
      <w:lvlText w:val="%3."/>
      <w:lvlJc w:val="right"/>
      <w:pPr>
        <w:ind w:left="4995" w:hanging="180"/>
      </w:pPr>
    </w:lvl>
    <w:lvl w:ilvl="3" w:tplc="0416000F" w:tentative="1">
      <w:start w:val="1"/>
      <w:numFmt w:val="decimal"/>
      <w:lvlText w:val="%4."/>
      <w:lvlJc w:val="left"/>
      <w:pPr>
        <w:ind w:left="5715" w:hanging="360"/>
      </w:pPr>
    </w:lvl>
    <w:lvl w:ilvl="4" w:tplc="04160019" w:tentative="1">
      <w:start w:val="1"/>
      <w:numFmt w:val="lowerLetter"/>
      <w:lvlText w:val="%5."/>
      <w:lvlJc w:val="left"/>
      <w:pPr>
        <w:ind w:left="6435" w:hanging="360"/>
      </w:pPr>
    </w:lvl>
    <w:lvl w:ilvl="5" w:tplc="0416001B" w:tentative="1">
      <w:start w:val="1"/>
      <w:numFmt w:val="lowerRoman"/>
      <w:lvlText w:val="%6."/>
      <w:lvlJc w:val="right"/>
      <w:pPr>
        <w:ind w:left="7155" w:hanging="180"/>
      </w:pPr>
    </w:lvl>
    <w:lvl w:ilvl="6" w:tplc="0416000F" w:tentative="1">
      <w:start w:val="1"/>
      <w:numFmt w:val="decimal"/>
      <w:lvlText w:val="%7."/>
      <w:lvlJc w:val="left"/>
      <w:pPr>
        <w:ind w:left="7875" w:hanging="360"/>
      </w:pPr>
    </w:lvl>
    <w:lvl w:ilvl="7" w:tplc="04160019" w:tentative="1">
      <w:start w:val="1"/>
      <w:numFmt w:val="lowerLetter"/>
      <w:lvlText w:val="%8."/>
      <w:lvlJc w:val="left"/>
      <w:pPr>
        <w:ind w:left="8595" w:hanging="360"/>
      </w:pPr>
    </w:lvl>
    <w:lvl w:ilvl="8" w:tplc="0416001B" w:tentative="1">
      <w:start w:val="1"/>
      <w:numFmt w:val="lowerRoman"/>
      <w:lvlText w:val="%9."/>
      <w:lvlJc w:val="right"/>
      <w:pPr>
        <w:ind w:left="931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749A"/>
    <w:rsid w:val="00084556"/>
    <w:rsid w:val="00094076"/>
    <w:rsid w:val="00145600"/>
    <w:rsid w:val="00152A09"/>
    <w:rsid w:val="00196333"/>
    <w:rsid w:val="00220797"/>
    <w:rsid w:val="002577A3"/>
    <w:rsid w:val="002D3322"/>
    <w:rsid w:val="002D39A4"/>
    <w:rsid w:val="00300AB9"/>
    <w:rsid w:val="003406AC"/>
    <w:rsid w:val="004825BC"/>
    <w:rsid w:val="004E479E"/>
    <w:rsid w:val="00507DC7"/>
    <w:rsid w:val="0059405F"/>
    <w:rsid w:val="005A4A63"/>
    <w:rsid w:val="005B29C7"/>
    <w:rsid w:val="005C03E2"/>
    <w:rsid w:val="00645B4F"/>
    <w:rsid w:val="00661A81"/>
    <w:rsid w:val="006710F4"/>
    <w:rsid w:val="006D6884"/>
    <w:rsid w:val="006E5B16"/>
    <w:rsid w:val="0071123B"/>
    <w:rsid w:val="00711E87"/>
    <w:rsid w:val="007A3A6D"/>
    <w:rsid w:val="0080749A"/>
    <w:rsid w:val="00861490"/>
    <w:rsid w:val="00881AD2"/>
    <w:rsid w:val="008B75BA"/>
    <w:rsid w:val="008C713F"/>
    <w:rsid w:val="008D2019"/>
    <w:rsid w:val="009128BC"/>
    <w:rsid w:val="009726B4"/>
    <w:rsid w:val="00A31284"/>
    <w:rsid w:val="00A82700"/>
    <w:rsid w:val="00A9668B"/>
    <w:rsid w:val="00AF65EC"/>
    <w:rsid w:val="00B16B6D"/>
    <w:rsid w:val="00B2163C"/>
    <w:rsid w:val="00B25BF9"/>
    <w:rsid w:val="00B96B63"/>
    <w:rsid w:val="00BD60D8"/>
    <w:rsid w:val="00C63FD2"/>
    <w:rsid w:val="00CD4E12"/>
    <w:rsid w:val="00D00390"/>
    <w:rsid w:val="00D72401"/>
    <w:rsid w:val="00DC668F"/>
    <w:rsid w:val="00E53FC9"/>
    <w:rsid w:val="00E717F4"/>
    <w:rsid w:val="00F735A2"/>
    <w:rsid w:val="00F74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0749A"/>
    <w:pPr>
      <w:keepNext/>
      <w:spacing w:line="360" w:lineRule="auto"/>
      <w:jc w:val="center"/>
      <w:outlineLvl w:val="2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0749A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0749A"/>
    <w:pPr>
      <w:ind w:left="3600"/>
      <w:jc w:val="both"/>
    </w:pPr>
    <w:rPr>
      <w:sz w:val="22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0749A"/>
    <w:rPr>
      <w:rFonts w:ascii="Times New Roman" w:eastAsia="Times New Roman" w:hAnsi="Times New Roman" w:cs="Times New Roman"/>
      <w:szCs w:val="24"/>
    </w:rPr>
  </w:style>
  <w:style w:type="paragraph" w:styleId="Corpodetexto2">
    <w:name w:val="Body Text 2"/>
    <w:basedOn w:val="Normal"/>
    <w:link w:val="Corpodetexto2Char"/>
    <w:semiHidden/>
    <w:unhideWhenUsed/>
    <w:rsid w:val="0080749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8074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80749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80749A"/>
    <w:rPr>
      <w:rFonts w:ascii="Times New Roman" w:eastAsia="Times New Roman" w:hAnsi="Times New Roman" w:cs="Times New Roman"/>
      <w:sz w:val="16"/>
      <w:szCs w:val="16"/>
    </w:rPr>
  </w:style>
  <w:style w:type="paragraph" w:styleId="PargrafodaLista">
    <w:name w:val="List Paragraph"/>
    <w:basedOn w:val="Normal"/>
    <w:qFormat/>
    <w:rsid w:val="0080749A"/>
    <w:pPr>
      <w:ind w:left="708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220797"/>
    <w:pPr>
      <w:spacing w:after="120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220797"/>
    <w:rPr>
      <w:rFonts w:ascii="Times New Roman" w:eastAsia="Times New Roman" w:hAnsi="Times New Roman" w:cs="Times New Roman"/>
      <w:sz w:val="24"/>
      <w:szCs w:val="24"/>
    </w:rPr>
  </w:style>
  <w:style w:type="table" w:styleId="Tabelacomgrade">
    <w:name w:val="Table Grid"/>
    <w:basedOn w:val="Tabelanormal"/>
    <w:uiPriority w:val="59"/>
    <w:rsid w:val="00220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07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797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0845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rsid w:val="0008455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rpodetexto21">
    <w:name w:val="Corpo de texto 21"/>
    <w:basedOn w:val="Normal"/>
    <w:rsid w:val="00084556"/>
    <w:pPr>
      <w:suppressAutoHyphens/>
      <w:jc w:val="both"/>
    </w:pPr>
    <w:rPr>
      <w:rFonts w:ascii="Arial" w:hAnsi="Arial" w:cs="Arial"/>
      <w:sz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717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17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17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17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TextosemFormatao1">
    <w:name w:val="Texto sem Formatação1"/>
    <w:basedOn w:val="Normal"/>
    <w:rsid w:val="00881AD2"/>
    <w:pPr>
      <w:suppressAutoHyphens/>
    </w:pPr>
    <w:rPr>
      <w:rFonts w:ascii="Courier New" w:hAnsi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4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80749A"/>
    <w:pPr>
      <w:keepNext/>
      <w:spacing w:line="360" w:lineRule="auto"/>
      <w:jc w:val="center"/>
      <w:outlineLvl w:val="2"/>
    </w:pPr>
    <w:rPr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80749A"/>
    <w:rPr>
      <w:rFonts w:ascii="Times New Roman" w:eastAsia="Times New Roman" w:hAnsi="Times New Roman" w:cs="Times New Roman"/>
      <w:b/>
      <w:sz w:val="16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80749A"/>
    <w:pPr>
      <w:ind w:left="3600"/>
      <w:jc w:val="both"/>
    </w:pPr>
    <w:rPr>
      <w:sz w:val="22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80749A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Corpodetexto2">
    <w:name w:val="Body Text 2"/>
    <w:basedOn w:val="Normal"/>
    <w:link w:val="Corpodetexto2Char"/>
    <w:semiHidden/>
    <w:unhideWhenUsed/>
    <w:rsid w:val="0080749A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rsid w:val="0080749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80749A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80749A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PargrafodaLista">
    <w:name w:val="List Paragraph"/>
    <w:basedOn w:val="Normal"/>
    <w:qFormat/>
    <w:rsid w:val="0080749A"/>
    <w:pPr>
      <w:ind w:left="708"/>
    </w:pPr>
    <w:rPr>
      <w:sz w:val="24"/>
      <w:szCs w:val="24"/>
    </w:rPr>
  </w:style>
  <w:style w:type="paragraph" w:styleId="Corpodetexto">
    <w:name w:val="Body Text"/>
    <w:basedOn w:val="Normal"/>
    <w:link w:val="CorpodetextoChar"/>
    <w:rsid w:val="00220797"/>
    <w:pPr>
      <w:spacing w:after="120"/>
    </w:pPr>
    <w:rPr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2079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Tabelacomgrade">
    <w:name w:val="Table Grid"/>
    <w:basedOn w:val="Tabelanormal"/>
    <w:uiPriority w:val="59"/>
    <w:rsid w:val="002207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07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0797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next w:val="Normal"/>
    <w:link w:val="TtuloChar"/>
    <w:qFormat/>
    <w:rsid w:val="00084556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har">
    <w:name w:val="Título Char"/>
    <w:basedOn w:val="Fontepargpadro"/>
    <w:link w:val="Ttulo"/>
    <w:rsid w:val="00084556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customStyle="1" w:styleId="Corpodetexto21">
    <w:name w:val="Corpo de texto 21"/>
    <w:basedOn w:val="Normal"/>
    <w:rsid w:val="00084556"/>
    <w:pPr>
      <w:suppressAutoHyphens/>
      <w:jc w:val="both"/>
    </w:pPr>
    <w:rPr>
      <w:rFonts w:ascii="Arial" w:hAnsi="Arial" w:cs="Arial"/>
      <w:sz w:val="24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E717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717F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717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717F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2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0B8DA-C7BD-4373-A700-A03606009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611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Diretora Jurídico</dc:creator>
  <cp:lastModifiedBy>Rafael Alves Rodrigues</cp:lastModifiedBy>
  <cp:revision>10</cp:revision>
  <cp:lastPrinted>2018-11-28T11:15:00Z</cp:lastPrinted>
  <dcterms:created xsi:type="dcterms:W3CDTF">2018-11-22T12:49:00Z</dcterms:created>
  <dcterms:modified xsi:type="dcterms:W3CDTF">2018-11-28T11:15:00Z</dcterms:modified>
</cp:coreProperties>
</file>