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CB2AF5">
      <w:pPr>
        <w:spacing w:line="360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CB2AF5" w:rsidRDefault="00D30FF1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D30FF1">
        <w:rPr>
          <w:rFonts w:ascii="Calibri" w:hAnsi="Calibri"/>
          <w:b/>
          <w:sz w:val="32"/>
        </w:rPr>
        <w:t>2143</w:t>
      </w:r>
      <w:r>
        <w:rPr>
          <w:rFonts w:ascii="Calibri" w:hAnsi="Calibri"/>
          <w:b/>
          <w:sz w:val="32"/>
        </w:rPr>
        <w:t>/</w:t>
      </w:r>
      <w:r w:rsidRPr="00D30FF1">
        <w:rPr>
          <w:rFonts w:ascii="Calibri" w:hAnsi="Calibri"/>
          <w:b/>
          <w:sz w:val="32"/>
        </w:rPr>
        <w:t>2018</w:t>
      </w:r>
    </w:p>
    <w:p w:rsidR="00CB2AF5" w:rsidRDefault="00CB2AF5">
      <w:pPr>
        <w:spacing w:line="276" w:lineRule="auto"/>
        <w:jc w:val="both"/>
      </w:pPr>
    </w:p>
    <w:p w:rsidR="00583854" w:rsidRDefault="00583854">
      <w:pPr>
        <w:spacing w:line="276" w:lineRule="auto"/>
        <w:jc w:val="both"/>
      </w:pPr>
    </w:p>
    <w:p w:rsidR="00FF4B66" w:rsidRDefault="00FF4B66">
      <w:pPr>
        <w:spacing w:line="276" w:lineRule="auto"/>
        <w:jc w:val="both"/>
      </w:pPr>
    </w:p>
    <w:p w:rsidR="00FF4B66" w:rsidRDefault="00FF4B66">
      <w:pPr>
        <w:spacing w:line="276" w:lineRule="auto"/>
        <w:jc w:val="both"/>
      </w:pP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3F61C2" w:rsidRDefault="003F61C2">
      <w:pPr>
        <w:spacing w:after="159" w:line="276" w:lineRule="auto"/>
        <w:jc w:val="both"/>
      </w:pPr>
    </w:p>
    <w:p w:rsidR="00FF4B66" w:rsidRDefault="00FF4B66">
      <w:pPr>
        <w:spacing w:after="159" w:line="276" w:lineRule="auto"/>
        <w:jc w:val="both"/>
      </w:pPr>
    </w:p>
    <w:p w:rsidR="00CB2AF5" w:rsidRDefault="000C43F8">
      <w:pPr>
        <w:spacing w:after="159" w:line="276" w:lineRule="auto"/>
        <w:ind w:firstLine="708"/>
        <w:jc w:val="both"/>
        <w:rPr>
          <w:rFonts w:ascii="Calibri" w:eastAsia="Times-Bold" w:hAnsi="Calibri" w:cs="Times-Bold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>nformações sobre</w:t>
      </w:r>
      <w:bookmarkEnd w:id="1"/>
      <w:r w:rsidR="007D6265">
        <w:rPr>
          <w:rFonts w:ascii="Calibri" w:hAnsi="Calibri"/>
          <w:b/>
          <w:bCs/>
        </w:rPr>
        <w:t xml:space="preserve"> </w:t>
      </w:r>
      <w:r w:rsidR="003F61C2">
        <w:rPr>
          <w:rFonts w:ascii="Calibri" w:hAnsi="Calibri"/>
          <w:b/>
          <w:bCs/>
        </w:rPr>
        <w:t>empreendimento localizado no interior do bolsão de segurança do bairro Jardim Panorama</w:t>
      </w:r>
      <w:r>
        <w:rPr>
          <w:rFonts w:ascii="Calibri" w:eastAsia="Times-Bold" w:hAnsi="Calibri" w:cs="Times-Bold"/>
          <w:b/>
          <w:bCs/>
        </w:rPr>
        <w:t>.</w:t>
      </w:r>
    </w:p>
    <w:p w:rsidR="00DD5140" w:rsidRDefault="00DD5140">
      <w:pPr>
        <w:spacing w:after="159" w:line="276" w:lineRule="auto"/>
        <w:ind w:firstLine="708"/>
        <w:jc w:val="both"/>
        <w:rPr>
          <w:rFonts w:ascii="Calibri" w:eastAsia="Times-Bold" w:hAnsi="Calibri" w:cs="Times-Bold"/>
          <w:b/>
          <w:bCs/>
        </w:rPr>
      </w:pPr>
    </w:p>
    <w:p w:rsidR="00D4484F" w:rsidRDefault="003F61C2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 qual processo administrativo está vinculado o empreendimento denominado “Edifício Veneza”, no bairro Jardim Panorama</w:t>
      </w:r>
      <w:r w:rsidR="00DD5140">
        <w:rPr>
          <w:rFonts w:ascii="Calibri" w:hAnsi="Calibri"/>
        </w:rPr>
        <w:t>?</w:t>
      </w:r>
      <w:r>
        <w:rPr>
          <w:rFonts w:ascii="Calibri" w:hAnsi="Calibri"/>
        </w:rPr>
        <w:t xml:space="preserve"> Enviar cópia.</w:t>
      </w:r>
    </w:p>
    <w:p w:rsidR="003F61C2" w:rsidRDefault="003F61C2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Qual a localização exata do empreendimento? A entrada esta prevista para ser instalada na parte interna ou externa do bolsão de segurança instituído no bairro? Em caso de ser dentro do bolsão, qual a previsão legal para tanto?</w:t>
      </w:r>
    </w:p>
    <w:p w:rsidR="00D4484F" w:rsidRDefault="003F61C2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Houve a elaboração de estudo de impacto de vizinhança, considerando tratar-se de um Bolsão de Segurança? Qual o resultado do impacto? Enviar cópia</w:t>
      </w:r>
      <w:r w:rsidR="00DD5140">
        <w:rPr>
          <w:rFonts w:ascii="Calibri" w:hAnsi="Calibri"/>
        </w:rPr>
        <w:t>.</w:t>
      </w:r>
    </w:p>
    <w:p w:rsidR="00DD5140" w:rsidRDefault="003F61C2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Houve alguma contrapartida exigida pela Prefeitura ou pelo DAEV para liberação do projeto</w:t>
      </w:r>
      <w:r w:rsidR="00DD5140">
        <w:rPr>
          <w:rFonts w:ascii="Calibri" w:hAnsi="Calibri"/>
        </w:rPr>
        <w:t>?</w:t>
      </w:r>
      <w:r>
        <w:rPr>
          <w:rFonts w:ascii="Calibri" w:hAnsi="Calibri"/>
        </w:rPr>
        <w:t xml:space="preserve"> Em caso positivo, quais?</w:t>
      </w:r>
    </w:p>
    <w:p w:rsidR="00DD5140" w:rsidRDefault="003F61C2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Em questões ambientais, da área total do empreendimento, qual a porcentagem destinada à área verde? Houve a exigência de alguma compensação ambiental</w:t>
      </w:r>
      <w:r w:rsidR="00DD5140">
        <w:rPr>
          <w:rFonts w:ascii="Calibri" w:hAnsi="Calibri"/>
        </w:rPr>
        <w:t>?</w:t>
      </w:r>
      <w:r>
        <w:rPr>
          <w:rFonts w:ascii="Calibri" w:hAnsi="Calibri"/>
        </w:rPr>
        <w:t xml:space="preserve"> Em caso positivo, onde?</w:t>
      </w:r>
    </w:p>
    <w:p w:rsidR="00FF4B66" w:rsidRDefault="00FF4B66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DD5140" w:rsidRDefault="00DD5140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DD5140" w:rsidRDefault="00DD5140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lastRenderedPageBreak/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583854" w:rsidRDefault="00583854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DD5140">
        <w:rPr>
          <w:rFonts w:asciiTheme="minorHAnsi" w:hAnsiTheme="minorHAnsi" w:cstheme="minorHAnsi"/>
        </w:rPr>
        <w:t>2</w:t>
      </w:r>
      <w:r w:rsidR="003F61C2">
        <w:rPr>
          <w:rFonts w:asciiTheme="minorHAnsi" w:hAnsiTheme="minorHAnsi" w:cstheme="minorHAnsi"/>
        </w:rPr>
        <w:t>9</w:t>
      </w:r>
      <w:r w:rsidR="00B94A55">
        <w:rPr>
          <w:rFonts w:asciiTheme="minorHAnsi" w:hAnsiTheme="minorHAnsi" w:cstheme="minorHAnsi"/>
        </w:rPr>
        <w:t xml:space="preserve"> de outubro</w:t>
      </w:r>
      <w:r w:rsidRPr="008B3A60">
        <w:rPr>
          <w:rFonts w:asciiTheme="minorHAnsi" w:hAnsiTheme="minorHAnsi" w:cstheme="minorHAnsi"/>
        </w:rPr>
        <w:t xml:space="preserve"> de 2018.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3F61C2" w:rsidRDefault="003F61C2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Pr="008B3A60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Vereador - PV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DB" w:rsidRDefault="002D63DB" w:rsidP="00CB2AF5">
      <w:r>
        <w:separator/>
      </w:r>
    </w:p>
  </w:endnote>
  <w:endnote w:type="continuationSeparator" w:id="0">
    <w:p w:rsidR="002D63DB" w:rsidRDefault="002D63DB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DB" w:rsidRDefault="002D63DB" w:rsidP="00CB2AF5">
      <w:r>
        <w:separator/>
      </w:r>
    </w:p>
  </w:footnote>
  <w:footnote w:type="continuationSeparator" w:id="0">
    <w:p w:rsidR="002D63DB" w:rsidRDefault="002D63DB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2B2" w:rsidRDefault="00C302B2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5251F"/>
    <w:rsid w:val="000C43F8"/>
    <w:rsid w:val="0010179E"/>
    <w:rsid w:val="001662FB"/>
    <w:rsid w:val="00253FC6"/>
    <w:rsid w:val="002D63DB"/>
    <w:rsid w:val="003A5624"/>
    <w:rsid w:val="003F61C2"/>
    <w:rsid w:val="005125B5"/>
    <w:rsid w:val="00583854"/>
    <w:rsid w:val="006A6DF7"/>
    <w:rsid w:val="007D6265"/>
    <w:rsid w:val="008B3A60"/>
    <w:rsid w:val="009019A8"/>
    <w:rsid w:val="00974751"/>
    <w:rsid w:val="00A318F3"/>
    <w:rsid w:val="00AD72F8"/>
    <w:rsid w:val="00AE4A3C"/>
    <w:rsid w:val="00B94A55"/>
    <w:rsid w:val="00BF5E05"/>
    <w:rsid w:val="00C302B2"/>
    <w:rsid w:val="00CA2782"/>
    <w:rsid w:val="00CB2AF5"/>
    <w:rsid w:val="00D30FF1"/>
    <w:rsid w:val="00D4484F"/>
    <w:rsid w:val="00DD5140"/>
    <w:rsid w:val="00F3352C"/>
    <w:rsid w:val="00F52A25"/>
    <w:rsid w:val="00FB7317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57</cp:revision>
  <cp:lastPrinted>2018-10-17T13:57:00Z</cp:lastPrinted>
  <dcterms:created xsi:type="dcterms:W3CDTF">2017-02-16T13:34:00Z</dcterms:created>
  <dcterms:modified xsi:type="dcterms:W3CDTF">2018-11-05T11:44:00Z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