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00756D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00756D">
        <w:rPr>
          <w:rFonts w:cs="Arial"/>
          <w:b/>
          <w:szCs w:val="24"/>
        </w:rPr>
        <w:t>2751</w:t>
      </w:r>
      <w:r>
        <w:rPr>
          <w:rFonts w:cs="Arial"/>
          <w:b/>
          <w:szCs w:val="24"/>
        </w:rPr>
        <w:t>/</w:t>
      </w:r>
      <w:r w:rsidRPr="0000756D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>,</w:t>
      </w:r>
      <w:r w:rsidR="00536492">
        <w:rPr>
          <w:rFonts w:cs="Arial"/>
          <w:b/>
          <w:szCs w:val="24"/>
        </w:rPr>
        <w:t xml:space="preserve"> na Rua Antônio Felamingo, além de limpeza de bueiros e acostamento em especial na parte baixa da referida rua, próximo ao Poço artesiano do DAEV, no </w:t>
      </w:r>
      <w:r w:rsidR="00494DEB">
        <w:rPr>
          <w:rFonts w:cs="Arial"/>
          <w:b/>
          <w:szCs w:val="24"/>
        </w:rPr>
        <w:t>Bairro Macuco.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529CD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B529CD" w:rsidRPr="00386690" w:rsidRDefault="00973537" w:rsidP="00B529CD">
      <w:pPr>
        <w:tabs>
          <w:tab w:val="left" w:pos="2127"/>
        </w:tabs>
        <w:spacing w:line="360" w:lineRule="auto"/>
        <w:jc w:val="both"/>
        <w:rPr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="00536492" w:rsidRPr="00386690">
        <w:rPr>
          <w:rFonts w:cs="Arial"/>
          <w:b/>
          <w:szCs w:val="24"/>
        </w:rPr>
        <w:t xml:space="preserve">Efetuar manutenção </w:t>
      </w:r>
      <w:r w:rsidR="00536492">
        <w:rPr>
          <w:rFonts w:cs="Arial"/>
          <w:b/>
          <w:szCs w:val="24"/>
        </w:rPr>
        <w:t xml:space="preserve">com operação “TAPA BURACO” </w:t>
      </w:r>
      <w:r w:rsidR="00536492" w:rsidRPr="00386690">
        <w:rPr>
          <w:rFonts w:cs="Arial"/>
          <w:b/>
          <w:szCs w:val="24"/>
        </w:rPr>
        <w:t>do asfalto</w:t>
      </w:r>
      <w:r w:rsidR="00536492">
        <w:rPr>
          <w:rFonts w:cs="Arial"/>
          <w:b/>
          <w:szCs w:val="24"/>
        </w:rPr>
        <w:t>, na Rua Antônio Felamingo, além de limpeza de bueiros e acostamento em especial na parte baixa da referida rua, próximo ao Poço artesiano do DAEV, no Bairro Macuco”.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 xml:space="preserve">usuários que transitam por esta </w:t>
      </w:r>
      <w:r w:rsidR="00494DEB">
        <w:rPr>
          <w:rFonts w:cs="Arial"/>
          <w:szCs w:val="24"/>
        </w:rPr>
        <w:t>rua</w:t>
      </w:r>
      <w:r w:rsidR="00536492">
        <w:rPr>
          <w:rFonts w:cs="Arial"/>
          <w:szCs w:val="24"/>
        </w:rPr>
        <w:t xml:space="preserve"> no distrito industrial, </w:t>
      </w:r>
      <w:r w:rsidR="00494DEB">
        <w:rPr>
          <w:rFonts w:cs="Arial"/>
          <w:szCs w:val="24"/>
        </w:rPr>
        <w:t>localizado no bairro Macuco.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529CD">
        <w:rPr>
          <w:rFonts w:cs="Arial"/>
          <w:szCs w:val="24"/>
        </w:rPr>
        <w:t>30</w:t>
      </w:r>
      <w:r w:rsidRPr="002251F1">
        <w:rPr>
          <w:rFonts w:cs="Arial"/>
          <w:szCs w:val="24"/>
        </w:rPr>
        <w:t xml:space="preserve"> de </w:t>
      </w:r>
      <w:r w:rsidR="0047330C">
        <w:rPr>
          <w:rFonts w:cs="Arial"/>
          <w:szCs w:val="24"/>
        </w:rPr>
        <w:t>Outubro</w:t>
      </w:r>
      <w:r w:rsidRPr="002251F1">
        <w:rPr>
          <w:rFonts w:cs="Arial"/>
          <w:szCs w:val="24"/>
        </w:rPr>
        <w:t xml:space="preserve"> de 201</w:t>
      </w:r>
      <w:r w:rsidR="00241FFD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756D"/>
    <w:rsid w:val="001672D0"/>
    <w:rsid w:val="00184D79"/>
    <w:rsid w:val="001E059B"/>
    <w:rsid w:val="001E131B"/>
    <w:rsid w:val="00226A0C"/>
    <w:rsid w:val="00241FFD"/>
    <w:rsid w:val="00295985"/>
    <w:rsid w:val="002D7C8B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494DEB"/>
    <w:rsid w:val="00536492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FD6F-4D82-4490-9563-FF9DAA15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2018-10-30T17:15:00Z</cp:lastPrinted>
  <dcterms:created xsi:type="dcterms:W3CDTF">2018-10-30T17:21:00Z</dcterms:created>
  <dcterms:modified xsi:type="dcterms:W3CDTF">2018-11-05T11:42:00Z</dcterms:modified>
</cp:coreProperties>
</file>