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D4138D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D4138D">
        <w:rPr>
          <w:rFonts w:cs="Arial"/>
          <w:sz w:val="28"/>
          <w:szCs w:val="28"/>
        </w:rPr>
        <w:t>1612</w:t>
      </w:r>
      <w:r>
        <w:rPr>
          <w:rFonts w:cs="Arial"/>
          <w:sz w:val="28"/>
          <w:szCs w:val="28"/>
        </w:rPr>
        <w:t>/</w:t>
      </w:r>
      <w:r w:rsidRPr="00D4138D">
        <w:rPr>
          <w:rFonts w:cs="Arial"/>
          <w:sz w:val="28"/>
          <w:szCs w:val="28"/>
        </w:rPr>
        <w:t>2018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Pr="0018324D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CC4692">
        <w:rPr>
          <w:rFonts w:cs="Arial"/>
          <w:b/>
          <w:sz w:val="28"/>
          <w:szCs w:val="28"/>
        </w:rPr>
        <w:t>es sobre logradouro passível de denominação localizado a Rua Dezesseis – Residencial Bosque do Frutal conforme mapa anexo.</w:t>
      </w:r>
    </w:p>
    <w:p w:rsidR="00601DB0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0E0900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CF70B0" w:rsidRPr="00CF70B0" w:rsidRDefault="00601DB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 xml:space="preserve">Com referência a </w:t>
      </w:r>
      <w:r w:rsidR="00CC4692">
        <w:rPr>
          <w:rFonts w:cs="Arial"/>
          <w:b/>
          <w:sz w:val="28"/>
          <w:szCs w:val="28"/>
        </w:rPr>
        <w:t>logradouro localizado a Rua Dezesseis – Residencial Bosque do Frutal</w:t>
      </w:r>
      <w:r w:rsidR="00CF70B0">
        <w:rPr>
          <w:rFonts w:cs="Arial"/>
          <w:b/>
          <w:sz w:val="28"/>
          <w:szCs w:val="28"/>
        </w:rPr>
        <w:t>,</w:t>
      </w:r>
      <w:r w:rsidR="00CC4692">
        <w:rPr>
          <w:rFonts w:cs="Arial"/>
          <w:b/>
          <w:sz w:val="28"/>
          <w:szCs w:val="28"/>
        </w:rPr>
        <w:t xml:space="preserve"> conforme mapa anexo,</w:t>
      </w:r>
      <w:r w:rsidR="00CF70B0">
        <w:rPr>
          <w:rFonts w:cs="Arial"/>
          <w:b/>
          <w:sz w:val="28"/>
          <w:szCs w:val="28"/>
        </w:rPr>
        <w:t xml:space="preserve"> </w:t>
      </w:r>
      <w:r w:rsidR="000E0900" w:rsidRPr="00CF70B0">
        <w:rPr>
          <w:rFonts w:cs="Arial"/>
          <w:sz w:val="28"/>
          <w:szCs w:val="28"/>
        </w:rPr>
        <w:t xml:space="preserve">está passível de denominação? </w:t>
      </w:r>
    </w:p>
    <w:p w:rsidR="006C0F66" w:rsidRPr="00CF70B0" w:rsidRDefault="000E090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>Caso afirmativo, encaminhar desc</w:t>
      </w:r>
      <w:r w:rsidR="00CF70B0">
        <w:rPr>
          <w:rFonts w:cs="Arial"/>
          <w:sz w:val="28"/>
          <w:szCs w:val="28"/>
        </w:rPr>
        <w:t>rição e croqui da referida localização.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18324D" w:rsidRPr="0018324D" w:rsidRDefault="0018324D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AD5B9C" w:rsidRPr="002E6FA3" w:rsidRDefault="00CC4692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Valinhos, 30</w:t>
      </w:r>
      <w:r w:rsidR="00CF70B0">
        <w:rPr>
          <w:rFonts w:cs="Arial"/>
          <w:sz w:val="28"/>
          <w:szCs w:val="28"/>
        </w:rPr>
        <w:t xml:space="preserve"> de agosto</w:t>
      </w:r>
      <w:r w:rsidR="00601DB0">
        <w:rPr>
          <w:rFonts w:cs="Arial"/>
          <w:sz w:val="28"/>
          <w:szCs w:val="28"/>
        </w:rPr>
        <w:t xml:space="preserve"> de 2017.</w:t>
      </w:r>
    </w:p>
    <w:p w:rsidR="00CF70B0" w:rsidRPr="002E6FA3" w:rsidRDefault="00CF70B0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D3CF9"/>
    <w:rsid w:val="004C7F8D"/>
    <w:rsid w:val="00516C4C"/>
    <w:rsid w:val="005A4C9F"/>
    <w:rsid w:val="00601DB0"/>
    <w:rsid w:val="006C0F66"/>
    <w:rsid w:val="006C3033"/>
    <w:rsid w:val="00892C4F"/>
    <w:rsid w:val="008A70BA"/>
    <w:rsid w:val="008C25C2"/>
    <w:rsid w:val="009D6B59"/>
    <w:rsid w:val="00A555EF"/>
    <w:rsid w:val="00AD5B9C"/>
    <w:rsid w:val="00C73D72"/>
    <w:rsid w:val="00CC4692"/>
    <w:rsid w:val="00CF70B0"/>
    <w:rsid w:val="00D4138D"/>
    <w:rsid w:val="00D413DF"/>
    <w:rsid w:val="00D77256"/>
    <w:rsid w:val="00E015EF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D181-877C-4171-A8EF-D40DC414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2018-08-30T15:30:00Z</cp:lastPrinted>
  <dcterms:created xsi:type="dcterms:W3CDTF">2018-08-30T15:31:00Z</dcterms:created>
  <dcterms:modified xsi:type="dcterms:W3CDTF">2018-08-31T17:59:00Z</dcterms:modified>
</cp:coreProperties>
</file>