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585B18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585B18">
        <w:rPr>
          <w:rFonts w:cs="Arial"/>
          <w:b/>
          <w:szCs w:val="24"/>
        </w:rPr>
        <w:t>1846</w:t>
      </w:r>
      <w:r>
        <w:rPr>
          <w:rFonts w:cs="Arial"/>
          <w:b/>
          <w:szCs w:val="24"/>
        </w:rPr>
        <w:t>/</w:t>
      </w:r>
      <w:r w:rsidRPr="00585B18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BD1CA7" w:rsidRPr="00251498" w:rsidRDefault="00A143D0" w:rsidP="00413B55">
      <w:pPr>
        <w:widowControl w:val="0"/>
        <w:spacing w:line="276" w:lineRule="auto"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43DD1">
        <w:rPr>
          <w:rFonts w:cs="Arial"/>
          <w:szCs w:val="24"/>
        </w:rPr>
        <w:t>Instalar rede de proteção horizontal na parte superior das quadras localizadas no (CLT) Centro de Laser do Trabalhador.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C43DD1" w:rsidRDefault="00632E36" w:rsidP="00895BDD">
      <w:pPr>
        <w:spacing w:line="276" w:lineRule="auto"/>
        <w:jc w:val="both"/>
        <w:rPr>
          <w:rFonts w:cs="Arial"/>
          <w:color w:val="000000" w:themeColor="text1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C43DD1">
        <w:rPr>
          <w:rFonts w:cs="Arial"/>
        </w:rPr>
        <w:t xml:space="preserve">, pois </w:t>
      </w:r>
      <w:r w:rsidR="0027485B">
        <w:rPr>
          <w:rFonts w:cs="Arial"/>
        </w:rPr>
        <w:t>as quadras se encontram,</w:t>
      </w:r>
      <w:r w:rsidR="00C43DD1">
        <w:rPr>
          <w:rFonts w:cs="Arial"/>
        </w:rPr>
        <w:t xml:space="preserve"> sem as redes de proteção superior, causando grande preocupação em relação </w:t>
      </w:r>
      <w:r w:rsidR="0027485B">
        <w:rPr>
          <w:rFonts w:cs="Arial"/>
        </w:rPr>
        <w:t>à</w:t>
      </w:r>
      <w:r w:rsidR="00C43DD1">
        <w:rPr>
          <w:rFonts w:cs="Arial"/>
        </w:rPr>
        <w:t xml:space="preserve"> segurança de munícipes</w:t>
      </w:r>
      <w:r w:rsidR="00C953A0">
        <w:rPr>
          <w:rFonts w:cs="Arial"/>
        </w:rPr>
        <w:t>,</w:t>
      </w:r>
      <w:r w:rsidR="00C43DD1">
        <w:rPr>
          <w:rFonts w:cs="Arial"/>
        </w:rPr>
        <w:t xml:space="preserve"> e</w:t>
      </w:r>
      <w:r w:rsidR="00C953A0">
        <w:rPr>
          <w:rFonts w:cs="Arial"/>
        </w:rPr>
        <w:t xml:space="preserve">m especial, </w:t>
      </w:r>
      <w:r w:rsidR="00C43DD1">
        <w:rPr>
          <w:rFonts w:cs="Arial"/>
        </w:rPr>
        <w:t>crianças que utilizam as q</w:t>
      </w:r>
      <w:r w:rsidR="0027485B">
        <w:rPr>
          <w:rFonts w:cs="Arial"/>
        </w:rPr>
        <w:t>uadras,</w:t>
      </w:r>
      <w:r w:rsidR="00C953A0">
        <w:rPr>
          <w:rFonts w:cs="Arial"/>
        </w:rPr>
        <w:t xml:space="preserve"> pois constantemente a bola cai na lagoa </w:t>
      </w:r>
      <w:r w:rsidR="0027485B">
        <w:rPr>
          <w:rFonts w:cs="Arial"/>
        </w:rPr>
        <w:t xml:space="preserve">e </w:t>
      </w:r>
      <w:r w:rsidR="00C953A0">
        <w:rPr>
          <w:rFonts w:cs="Arial"/>
        </w:rPr>
        <w:t>as crianças entram para recuperá-la podendo causar acidentes</w:t>
      </w:r>
      <w:r w:rsidR="0027485B">
        <w:rPr>
          <w:rFonts w:cs="Arial"/>
        </w:rPr>
        <w:t>.</w:t>
      </w:r>
      <w:r w:rsidR="00C43DD1">
        <w:rPr>
          <w:rFonts w:cs="Arial"/>
        </w:rPr>
        <w:t xml:space="preserve"> </w:t>
      </w:r>
      <w:r w:rsidR="0027485B">
        <w:rPr>
          <w:rFonts w:cs="Arial"/>
        </w:rPr>
        <w:t xml:space="preserve">A instalação das redes superiores, </w:t>
      </w:r>
      <w:r w:rsidR="00C43DD1" w:rsidRPr="00C43DD1">
        <w:rPr>
          <w:rFonts w:cs="Arial"/>
          <w:color w:val="000000" w:themeColor="text1"/>
          <w:szCs w:val="24"/>
          <w:shd w:val="clear" w:color="auto" w:fill="FFFFFF"/>
        </w:rPr>
        <w:t>não env</w:t>
      </w:r>
      <w:r w:rsidR="00C953A0">
        <w:rPr>
          <w:rFonts w:cs="Arial"/>
          <w:color w:val="000000" w:themeColor="text1"/>
          <w:szCs w:val="24"/>
          <w:shd w:val="clear" w:color="auto" w:fill="FFFFFF"/>
        </w:rPr>
        <w:t xml:space="preserve">olve somente aspectos técnicos, </w:t>
      </w:r>
      <w:r w:rsidR="00C43DD1" w:rsidRPr="00C43DD1">
        <w:rPr>
          <w:rFonts w:cs="Arial"/>
          <w:color w:val="000000" w:themeColor="text1"/>
          <w:szCs w:val="24"/>
          <w:shd w:val="clear" w:color="auto" w:fill="FFFFFF"/>
        </w:rPr>
        <w:t>como também faz parte de uma concepção de segurança</w:t>
      </w:r>
      <w:r w:rsidR="0027485B">
        <w:rPr>
          <w:rFonts w:cs="Arial"/>
          <w:color w:val="000000" w:themeColor="text1"/>
          <w:szCs w:val="24"/>
          <w:shd w:val="clear" w:color="auto" w:fill="FFFFFF"/>
        </w:rPr>
        <w:t xml:space="preserve"> necessária</w:t>
      </w:r>
      <w:r w:rsidR="00C953A0">
        <w:rPr>
          <w:rFonts w:cs="Arial"/>
          <w:color w:val="000000" w:themeColor="text1"/>
          <w:szCs w:val="24"/>
          <w:shd w:val="clear" w:color="auto" w:fill="FFFFFF"/>
        </w:rPr>
        <w:t>, levando em consideração o</w:t>
      </w:r>
      <w:r w:rsidR="0027485B">
        <w:rPr>
          <w:rFonts w:cs="Arial"/>
          <w:color w:val="000000" w:themeColor="text1"/>
          <w:szCs w:val="24"/>
          <w:shd w:val="clear" w:color="auto" w:fill="FFFFFF"/>
        </w:rPr>
        <w:t xml:space="preserve"> local. </w:t>
      </w:r>
    </w:p>
    <w:p w:rsidR="00632E36" w:rsidRDefault="00632E36" w:rsidP="004544A0">
      <w:pPr>
        <w:jc w:val="center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64ADD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junho,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C953A0" w:rsidP="00C953A0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                                     </w:t>
      </w:r>
      <w:r w:rsidR="00632E36"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06C12"/>
    <w:rsid w:val="00060966"/>
    <w:rsid w:val="000930DD"/>
    <w:rsid w:val="0009792E"/>
    <w:rsid w:val="000B27EA"/>
    <w:rsid w:val="000C2E86"/>
    <w:rsid w:val="000C62C4"/>
    <w:rsid w:val="000F1C11"/>
    <w:rsid w:val="00111224"/>
    <w:rsid w:val="0014671E"/>
    <w:rsid w:val="00186A37"/>
    <w:rsid w:val="001D7922"/>
    <w:rsid w:val="001E5C03"/>
    <w:rsid w:val="0027485B"/>
    <w:rsid w:val="002E248C"/>
    <w:rsid w:val="002E58CE"/>
    <w:rsid w:val="00335D14"/>
    <w:rsid w:val="00375F74"/>
    <w:rsid w:val="003F78C2"/>
    <w:rsid w:val="00413B55"/>
    <w:rsid w:val="004544A0"/>
    <w:rsid w:val="00456951"/>
    <w:rsid w:val="00465431"/>
    <w:rsid w:val="004F465F"/>
    <w:rsid w:val="00585B18"/>
    <w:rsid w:val="0058783B"/>
    <w:rsid w:val="00592542"/>
    <w:rsid w:val="005B561A"/>
    <w:rsid w:val="00632E36"/>
    <w:rsid w:val="00655778"/>
    <w:rsid w:val="00664ADD"/>
    <w:rsid w:val="006C5763"/>
    <w:rsid w:val="00765EAC"/>
    <w:rsid w:val="00776296"/>
    <w:rsid w:val="00784C8B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8C46D2"/>
    <w:rsid w:val="00915E6E"/>
    <w:rsid w:val="009414C1"/>
    <w:rsid w:val="009511A1"/>
    <w:rsid w:val="009B3396"/>
    <w:rsid w:val="009B7137"/>
    <w:rsid w:val="009E3137"/>
    <w:rsid w:val="00A0560D"/>
    <w:rsid w:val="00A143D0"/>
    <w:rsid w:val="00A15005"/>
    <w:rsid w:val="00A40C81"/>
    <w:rsid w:val="00A45426"/>
    <w:rsid w:val="00A5148F"/>
    <w:rsid w:val="00A54C2A"/>
    <w:rsid w:val="00A6393D"/>
    <w:rsid w:val="00AE467A"/>
    <w:rsid w:val="00B165CB"/>
    <w:rsid w:val="00B51A7C"/>
    <w:rsid w:val="00B60F1E"/>
    <w:rsid w:val="00BC5B33"/>
    <w:rsid w:val="00BD1CA7"/>
    <w:rsid w:val="00C305B6"/>
    <w:rsid w:val="00C43DD1"/>
    <w:rsid w:val="00C6754D"/>
    <w:rsid w:val="00C677CC"/>
    <w:rsid w:val="00C953A0"/>
    <w:rsid w:val="00CC756D"/>
    <w:rsid w:val="00CE7F52"/>
    <w:rsid w:val="00D036F5"/>
    <w:rsid w:val="00D42B80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5</cp:revision>
  <dcterms:created xsi:type="dcterms:W3CDTF">2018-06-22T17:58:00Z</dcterms:created>
  <dcterms:modified xsi:type="dcterms:W3CDTF">2018-06-25T19:39:00Z</dcterms:modified>
</cp:coreProperties>
</file>