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C5" w:rsidRDefault="002437C5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2437C5" w:rsidRDefault="002437C5">
      <w:pPr>
        <w:jc w:val="center"/>
        <w:rPr>
          <w:rFonts w:cs="Arial"/>
          <w:b/>
          <w:bCs/>
          <w:iCs/>
          <w:szCs w:val="24"/>
        </w:rPr>
      </w:pPr>
    </w:p>
    <w:p w:rsidR="002437C5" w:rsidRDefault="002437C5">
      <w:pPr>
        <w:jc w:val="center"/>
        <w:rPr>
          <w:rFonts w:cs="Arial"/>
          <w:b/>
          <w:bCs/>
          <w:iCs/>
          <w:szCs w:val="24"/>
        </w:rPr>
      </w:pPr>
    </w:p>
    <w:p w:rsidR="002437C5" w:rsidRDefault="002437C5">
      <w:pPr>
        <w:jc w:val="center"/>
        <w:rPr>
          <w:rFonts w:cs="Arial"/>
          <w:b/>
          <w:bCs/>
          <w:iCs/>
          <w:szCs w:val="24"/>
        </w:rPr>
      </w:pPr>
    </w:p>
    <w:p w:rsidR="002437C5" w:rsidRDefault="002437C5">
      <w:pPr>
        <w:jc w:val="center"/>
        <w:rPr>
          <w:rFonts w:cs="Arial"/>
          <w:b/>
          <w:bCs/>
          <w:iCs/>
          <w:szCs w:val="24"/>
        </w:rPr>
      </w:pPr>
    </w:p>
    <w:p w:rsidR="002437C5" w:rsidRDefault="00C16C1A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C16C1A">
        <w:rPr>
          <w:rFonts w:ascii="Times New Roman" w:hAnsi="Times New Roman"/>
          <w:b/>
          <w:sz w:val="28"/>
          <w:szCs w:val="28"/>
        </w:rPr>
        <w:t>1431</w:t>
      </w:r>
      <w:r>
        <w:rPr>
          <w:rFonts w:ascii="Times New Roman" w:hAnsi="Times New Roman"/>
          <w:b/>
          <w:sz w:val="28"/>
          <w:szCs w:val="28"/>
        </w:rPr>
        <w:t>/</w:t>
      </w:r>
      <w:r w:rsidRPr="00C16C1A">
        <w:rPr>
          <w:rFonts w:ascii="Times New Roman" w:hAnsi="Times New Roman"/>
          <w:b/>
          <w:sz w:val="28"/>
          <w:szCs w:val="28"/>
        </w:rPr>
        <w:t>2018</w:t>
      </w:r>
    </w:p>
    <w:p w:rsidR="002437C5" w:rsidRDefault="002437C5">
      <w:pPr>
        <w:jc w:val="both"/>
        <w:rPr>
          <w:rFonts w:ascii="Times New Roman" w:hAnsi="Times New Roman"/>
          <w:sz w:val="28"/>
          <w:szCs w:val="28"/>
        </w:rPr>
      </w:pPr>
    </w:p>
    <w:p w:rsidR="002437C5" w:rsidRDefault="002437C5">
      <w:pPr>
        <w:jc w:val="both"/>
        <w:rPr>
          <w:rFonts w:ascii="Times New Roman" w:hAnsi="Times New Roman"/>
          <w:sz w:val="28"/>
          <w:szCs w:val="28"/>
        </w:rPr>
      </w:pPr>
    </w:p>
    <w:p w:rsidR="002437C5" w:rsidRDefault="002437C5">
      <w:pPr>
        <w:jc w:val="both"/>
        <w:rPr>
          <w:rFonts w:ascii="Times New Roman" w:hAnsi="Times New Roman"/>
          <w:sz w:val="28"/>
          <w:szCs w:val="28"/>
        </w:rPr>
      </w:pPr>
    </w:p>
    <w:p w:rsidR="002437C5" w:rsidRDefault="00C16C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2437C5" w:rsidRDefault="002437C5">
      <w:pPr>
        <w:jc w:val="both"/>
        <w:rPr>
          <w:rFonts w:ascii="Times New Roman" w:hAnsi="Times New Roman"/>
          <w:sz w:val="28"/>
          <w:szCs w:val="28"/>
        </w:rPr>
      </w:pPr>
    </w:p>
    <w:p w:rsidR="002437C5" w:rsidRDefault="002437C5">
      <w:pPr>
        <w:jc w:val="both"/>
        <w:rPr>
          <w:rFonts w:ascii="Times New Roman" w:hAnsi="Times New Roman"/>
          <w:sz w:val="28"/>
          <w:szCs w:val="28"/>
        </w:rPr>
      </w:pPr>
    </w:p>
    <w:p w:rsidR="002437C5" w:rsidRDefault="002437C5">
      <w:pPr>
        <w:jc w:val="both"/>
        <w:rPr>
          <w:rFonts w:ascii="Times New Roman" w:hAnsi="Times New Roman"/>
          <w:sz w:val="28"/>
          <w:szCs w:val="28"/>
        </w:rPr>
      </w:pPr>
    </w:p>
    <w:p w:rsidR="002437C5" w:rsidRDefault="002437C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37C5" w:rsidRDefault="00C16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2437C5" w:rsidRDefault="002437C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437C5" w:rsidRDefault="00C16C1A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37C5" w:rsidRDefault="00C16C1A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Realização de operação “Tapa Buraco” na rua </w:t>
      </w:r>
      <w:r>
        <w:rPr>
          <w:rFonts w:ascii="Times New Roman" w:hAnsi="Times New Roman"/>
          <w:bCs/>
          <w:iCs/>
          <w:sz w:val="28"/>
          <w:szCs w:val="28"/>
        </w:rPr>
        <w:t>Ìtalo Bordini, próximo aos números 694,618,464 e 303 no bairro Jardim Maracanã.</w:t>
      </w:r>
    </w:p>
    <w:p w:rsidR="002437C5" w:rsidRDefault="00C16C1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437C5" w:rsidRDefault="002437C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437C5" w:rsidRDefault="002437C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437C5" w:rsidRDefault="00C16C1A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2437C5" w:rsidRDefault="002437C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7C5" w:rsidRDefault="002437C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7C5" w:rsidRDefault="00C16C1A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fiscalizatória.</w:t>
      </w:r>
    </w:p>
    <w:p w:rsidR="002437C5" w:rsidRDefault="002437C5">
      <w:pPr>
        <w:jc w:val="both"/>
        <w:rPr>
          <w:rFonts w:ascii="Times New Roman" w:hAnsi="Times New Roman"/>
          <w:sz w:val="28"/>
          <w:szCs w:val="28"/>
        </w:rPr>
      </w:pPr>
    </w:p>
    <w:p w:rsidR="002437C5" w:rsidRDefault="002437C5">
      <w:pPr>
        <w:jc w:val="both"/>
        <w:rPr>
          <w:rFonts w:ascii="Times New Roman" w:hAnsi="Times New Roman"/>
          <w:sz w:val="28"/>
          <w:szCs w:val="28"/>
        </w:rPr>
      </w:pPr>
    </w:p>
    <w:p w:rsidR="002437C5" w:rsidRDefault="002437C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7C5" w:rsidRDefault="00C16C1A">
      <w:pPr>
        <w:jc w:val="center"/>
      </w:pPr>
      <w:r>
        <w:rPr>
          <w:rFonts w:ascii="Times New Roman" w:hAnsi="Times New Roman"/>
          <w:sz w:val="28"/>
          <w:szCs w:val="28"/>
        </w:rPr>
        <w:t>Valinhos, 03 de Maio de 2018.</w:t>
      </w:r>
    </w:p>
    <w:p w:rsidR="002437C5" w:rsidRDefault="00243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7C5" w:rsidRDefault="00243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7C5" w:rsidRDefault="00243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7C5" w:rsidRDefault="00243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7C5" w:rsidRDefault="00C16C1A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2437C5" w:rsidRDefault="00C16C1A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2437C5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C5"/>
    <w:rsid w:val="002437C5"/>
    <w:rsid w:val="00C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49</cp:revision>
  <cp:lastPrinted>2018-05-03T10:03:00Z</cp:lastPrinted>
  <dcterms:created xsi:type="dcterms:W3CDTF">2017-06-09T13:51:00Z</dcterms:created>
  <dcterms:modified xsi:type="dcterms:W3CDTF">2018-05-10T10:59:00Z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