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F" w:rsidRPr="006D161F" w:rsidRDefault="006D161F" w:rsidP="006D161F">
      <w:bookmarkStart w:id="0" w:name="_GoBack"/>
      <w:bookmarkEnd w:id="0"/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6D161F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6D161F">
        <w:rPr>
          <w:rFonts w:ascii="Palatino Linotype" w:hAnsi="Palatino Linotype" w:cs="Arial"/>
          <w:bCs w:val="0"/>
          <w:sz w:val="24"/>
          <w:szCs w:val="24"/>
        </w:rPr>
        <w:t>579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6D161F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E02CC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 w:rsidR="002C3707">
        <w:rPr>
          <w:rFonts w:ascii="Palatino Linotype" w:hAnsi="Palatino Linotype" w:cs="Arial"/>
          <w:sz w:val="24"/>
          <w:szCs w:val="24"/>
        </w:rPr>
        <w:t>sejam entregues mochilas com sistema de carrinho com rodinhas aos alunos matriculados no ensino fundamental da rede municipal.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 w:rsidR="005271ED">
        <w:rPr>
          <w:rFonts w:ascii="Palatino Linotype" w:hAnsi="Palatino Linotype" w:cs="Arial"/>
          <w:sz w:val="24"/>
          <w:szCs w:val="24"/>
        </w:rPr>
        <w:t xml:space="preserve">a </w:t>
      </w:r>
      <w:r w:rsidR="002C3707">
        <w:rPr>
          <w:rFonts w:ascii="Palatino Linotype" w:hAnsi="Palatino Linotype" w:cs="Arial"/>
          <w:sz w:val="24"/>
          <w:szCs w:val="24"/>
        </w:rPr>
        <w:t>pedido de pais de alunos, que entendem que as mochilas com sistema de carrinho com rodinhas evita a ocorrência de problemas na coluna dos estudantes.</w:t>
      </w:r>
    </w:p>
    <w:p w:rsidR="00E321EC" w:rsidRDefault="00E321EC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2C3707">
        <w:rPr>
          <w:rFonts w:ascii="Palatino Linotype" w:hAnsi="Palatino Linotype" w:cs="Arial"/>
          <w:sz w:val="24"/>
          <w:szCs w:val="24"/>
        </w:rPr>
        <w:t>21</w:t>
      </w:r>
      <w:r w:rsidR="0043720B">
        <w:rPr>
          <w:rFonts w:ascii="Palatino Linotype" w:hAnsi="Palatino Linotype" w:cs="Arial"/>
          <w:sz w:val="24"/>
          <w:szCs w:val="24"/>
        </w:rPr>
        <w:t xml:space="preserve"> de fevereiro</w:t>
      </w:r>
      <w:r w:rsidR="00F863DE">
        <w:rPr>
          <w:rFonts w:ascii="Palatino Linotype" w:hAnsi="Palatino Linotype" w:cs="Arial"/>
          <w:sz w:val="24"/>
          <w:szCs w:val="24"/>
        </w:rPr>
        <w:t xml:space="preserve"> 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0C39E2"/>
    <w:rsid w:val="002C3707"/>
    <w:rsid w:val="00343A61"/>
    <w:rsid w:val="003A1F7D"/>
    <w:rsid w:val="0043720B"/>
    <w:rsid w:val="005271ED"/>
    <w:rsid w:val="006254B0"/>
    <w:rsid w:val="006D161F"/>
    <w:rsid w:val="007C5184"/>
    <w:rsid w:val="00BE5BB0"/>
    <w:rsid w:val="00CF6EEE"/>
    <w:rsid w:val="00DE0502"/>
    <w:rsid w:val="00E02CC3"/>
    <w:rsid w:val="00E321EC"/>
    <w:rsid w:val="00E55930"/>
    <w:rsid w:val="00ED1DCB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E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Alves Rodrigues</cp:lastModifiedBy>
  <cp:revision>4</cp:revision>
  <cp:lastPrinted>2018-02-15T18:49:00Z</cp:lastPrinted>
  <dcterms:created xsi:type="dcterms:W3CDTF">2018-02-21T18:50:00Z</dcterms:created>
  <dcterms:modified xsi:type="dcterms:W3CDTF">2018-03-08T13:29:00Z</dcterms:modified>
</cp:coreProperties>
</file>