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AF" w:rsidRDefault="00396EAF">
      <w:pPr>
        <w:rPr>
          <w:rFonts w:hint="eastAsia"/>
        </w:rPr>
      </w:pPr>
      <w:bookmarkStart w:id="0" w:name="_GoBack"/>
      <w:bookmarkEnd w:id="0"/>
    </w:p>
    <w:p w:rsidR="00396EAF" w:rsidRDefault="00396EAF">
      <w:pPr>
        <w:rPr>
          <w:rFonts w:hint="eastAsia"/>
        </w:rPr>
      </w:pPr>
    </w:p>
    <w:p w:rsidR="00396EAF" w:rsidRDefault="00396EAF">
      <w:pPr>
        <w:jc w:val="both"/>
        <w:rPr>
          <w:rFonts w:hint="eastAsia"/>
        </w:rPr>
      </w:pPr>
    </w:p>
    <w:p w:rsidR="00396EAF" w:rsidRDefault="00396EAF">
      <w:pPr>
        <w:jc w:val="both"/>
        <w:rPr>
          <w:rFonts w:hint="eastAsia"/>
          <w:sz w:val="44"/>
          <w:szCs w:val="44"/>
        </w:rPr>
      </w:pPr>
    </w:p>
    <w:p w:rsidR="00396EAF" w:rsidRDefault="0017155E">
      <w:pPr>
        <w:jc w:val="both"/>
        <w:rPr>
          <w:rFonts w:hint="eastAsia"/>
          <w:color w:val="000000"/>
        </w:rPr>
      </w:pPr>
      <w:r>
        <w:rPr>
          <w:rFonts w:hint="eastAsia"/>
          <w:color w:val="000000"/>
          <w:sz w:val="22"/>
          <w:szCs w:val="22"/>
        </w:rPr>
        <w:t>PROJETO DE LEI N.</w:t>
      </w:r>
      <w:r>
        <w:rPr>
          <w:rFonts w:hint="eastAsia"/>
          <w:color w:val="000000"/>
          <w:sz w:val="22"/>
          <w:szCs w:val="22"/>
        </w:rPr>
        <w:t>º</w:t>
      </w:r>
      <w:r>
        <w:rPr>
          <w:rFonts w:hint="eastAsia"/>
          <w:color w:val="000000"/>
          <w:sz w:val="22"/>
          <w:szCs w:val="22"/>
        </w:rPr>
        <w:t xml:space="preserve"> </w:t>
      </w:r>
      <w:r w:rsidRPr="0017155E">
        <w:rPr>
          <w:rFonts w:hint="eastAsia"/>
          <w:color w:val="000000"/>
          <w:sz w:val="22"/>
          <w:szCs w:val="22"/>
        </w:rPr>
        <w:t>19</w:t>
      </w:r>
      <w:r>
        <w:rPr>
          <w:rFonts w:hint="eastAsia"/>
          <w:color w:val="000000"/>
          <w:sz w:val="22"/>
          <w:szCs w:val="22"/>
        </w:rPr>
        <w:t>/</w:t>
      </w:r>
      <w:r w:rsidRPr="0017155E">
        <w:rPr>
          <w:rFonts w:hint="eastAsia"/>
          <w:color w:val="000000"/>
          <w:sz w:val="22"/>
          <w:szCs w:val="22"/>
        </w:rPr>
        <w:t>2018</w:t>
      </w:r>
    </w:p>
    <w:p w:rsidR="00396EAF" w:rsidRDefault="00396EAF">
      <w:pPr>
        <w:jc w:val="both"/>
        <w:rPr>
          <w:rFonts w:hint="eastAsia"/>
          <w:color w:val="000000"/>
          <w:sz w:val="22"/>
          <w:szCs w:val="22"/>
        </w:rPr>
      </w:pPr>
    </w:p>
    <w:p w:rsidR="00396EAF" w:rsidRDefault="0017155E">
      <w:pPr>
        <w:jc w:val="both"/>
        <w:rPr>
          <w:rFonts w:hint="eastAsia"/>
          <w:color w:val="000000"/>
        </w:rPr>
      </w:pPr>
      <w:r>
        <w:rPr>
          <w:color w:val="000000"/>
          <w:sz w:val="22"/>
          <w:szCs w:val="22"/>
        </w:rPr>
        <w:t>Exmo. Senhor Presidente</w:t>
      </w:r>
    </w:p>
    <w:p w:rsidR="00396EAF" w:rsidRDefault="0017155E">
      <w:pPr>
        <w:jc w:val="both"/>
        <w:rPr>
          <w:rFonts w:ascii="Linux Libertine Display G" w:hAnsi="Linux Libertine Display G" w:hint="eastAsia"/>
        </w:rPr>
      </w:pPr>
      <w:r>
        <w:rPr>
          <w:color w:val="000000"/>
          <w:sz w:val="22"/>
          <w:szCs w:val="22"/>
        </w:rPr>
        <w:t>Nobres vereadores</w:t>
      </w:r>
    </w:p>
    <w:p w:rsidR="00396EAF" w:rsidRDefault="00396EAF">
      <w:pPr>
        <w:jc w:val="both"/>
        <w:rPr>
          <w:rFonts w:hint="eastAsia"/>
          <w:color w:val="000000"/>
          <w:sz w:val="22"/>
          <w:szCs w:val="22"/>
        </w:rPr>
      </w:pPr>
    </w:p>
    <w:p w:rsidR="00396EAF" w:rsidRDefault="00396EAF">
      <w:pPr>
        <w:jc w:val="both"/>
        <w:rPr>
          <w:rFonts w:hint="eastAsia"/>
          <w:color w:val="000000"/>
          <w:sz w:val="22"/>
          <w:szCs w:val="22"/>
        </w:rPr>
      </w:pPr>
    </w:p>
    <w:p w:rsidR="00396EAF" w:rsidRDefault="0017155E">
      <w:pPr>
        <w:ind w:firstLine="2268"/>
        <w:jc w:val="both"/>
        <w:rPr>
          <w:rFonts w:hint="eastAsia"/>
        </w:rPr>
      </w:pPr>
      <w:r>
        <w:rPr>
          <w:color w:val="000000"/>
          <w:sz w:val="22"/>
          <w:szCs w:val="22"/>
        </w:rPr>
        <w:t>Os vereadores Gilberto Aparecido Borges – GIBA e José Osvaldo Cavalcante Beloni – KIKO  BELONI apresentam</w:t>
      </w:r>
      <w:r>
        <w:rPr>
          <w:color w:val="000000"/>
          <w:sz w:val="22"/>
          <w:szCs w:val="22"/>
        </w:rPr>
        <w:t xml:space="preserve"> aos demais vereadores desta Casa de Leis, para a devida apreciação e aprovação, o incluso projeto de lei que </w:t>
      </w:r>
      <w:bookmarkStart w:id="1" w:name="__DdeLink__71_646075353"/>
      <w:bookmarkEnd w:id="1"/>
      <w:r>
        <w:rPr>
          <w:b/>
          <w:bCs/>
          <w:color w:val="000000"/>
          <w:sz w:val="22"/>
          <w:szCs w:val="22"/>
        </w:rPr>
        <w:t xml:space="preserve">“DISPÕE SOBRE A </w:t>
      </w:r>
      <w:r>
        <w:rPr>
          <w:rFonts w:cs="Liberation Serif"/>
          <w:b/>
          <w:bCs/>
          <w:color w:val="000000"/>
          <w:sz w:val="22"/>
          <w:szCs w:val="22"/>
        </w:rPr>
        <w:t>OBRIGATORIEDADE DA PRESENÇA DE CUIDADOR DE CRIANÇAS, PROFESSOR OU MONITOR DE ALUNOS, DEVIDAMENTE CAPACITADOS EM PRESTAÇÃO DE PRIME</w:t>
      </w:r>
      <w:r>
        <w:rPr>
          <w:rFonts w:cs="Liberation Serif"/>
          <w:b/>
          <w:bCs/>
          <w:color w:val="000000"/>
          <w:sz w:val="22"/>
          <w:szCs w:val="22"/>
        </w:rPr>
        <w:t xml:space="preserve">IROS SOCORROS NOS CASOS DE ENGASGO INFANTIL, EM CRECHES, PRÉ-ESCOLAS, E EM ESCOLAS DE NÍVEL FUNDAMENTAL E DE NÍVEL MÉDIO, MUNICIPAIS E PARTICULARES, NO ÂMBITO DO MUNICÍPIO DE VALINHOS." </w:t>
      </w:r>
    </w:p>
    <w:p w:rsidR="00396EAF" w:rsidRDefault="0017155E">
      <w:pPr>
        <w:jc w:val="both"/>
        <w:rPr>
          <w:rFonts w:hint="eastAsia"/>
        </w:rPr>
      </w:pPr>
      <w:r>
        <w:commentReference w:id="2"/>
      </w:r>
    </w:p>
    <w:p w:rsidR="00396EAF" w:rsidRDefault="0017155E">
      <w:pPr>
        <w:tabs>
          <w:tab w:val="left" w:pos="2264"/>
        </w:tabs>
        <w:jc w:val="both"/>
        <w:rPr>
          <w:rFonts w:hint="eastAsia"/>
          <w:color w:val="000000"/>
        </w:rPr>
      </w:pPr>
      <w:r>
        <w:rPr>
          <w:b/>
          <w:bCs/>
          <w:color w:val="000000"/>
          <w:sz w:val="22"/>
          <w:szCs w:val="22"/>
        </w:rPr>
        <w:tab/>
        <w:t>Justificativa</w:t>
      </w:r>
    </w:p>
    <w:p w:rsidR="00396EAF" w:rsidRDefault="0017155E">
      <w:pPr>
        <w:pStyle w:val="Corpodetexto"/>
        <w:spacing w:before="183" w:after="183" w:line="240" w:lineRule="auto"/>
        <w:jc w:val="both"/>
        <w:rPr>
          <w:rFonts w:hint="eastAsia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A recente morte por engasgo do Lucas, aluno de </w:t>
      </w:r>
      <w:r>
        <w:rPr>
          <w:color w:val="000000"/>
          <w:sz w:val="22"/>
          <w:szCs w:val="22"/>
        </w:rPr>
        <w:t>escola do município de Campinas, e a mobilização de sua família causaram uma grande comoção popular, ensejando iniciativas legislativas quase unânimes em muitos municípios da RMC, e também a nível estadual e federal.</w:t>
      </w:r>
    </w:p>
    <w:p w:rsidR="00396EAF" w:rsidRDefault="0017155E">
      <w:pPr>
        <w:pStyle w:val="Corpodetexto"/>
        <w:spacing w:after="0" w:line="360" w:lineRule="auto"/>
        <w:jc w:val="both"/>
        <w:rPr>
          <w:rFonts w:hint="eastAsia"/>
          <w:sz w:val="22"/>
          <w:szCs w:val="22"/>
        </w:rPr>
      </w:pPr>
      <w:r>
        <w:rPr>
          <w:color w:val="555555"/>
          <w:sz w:val="22"/>
          <w:szCs w:val="22"/>
        </w:rPr>
        <w:tab/>
      </w:r>
      <w:r>
        <w:rPr>
          <w:color w:val="555555"/>
          <w:sz w:val="22"/>
          <w:szCs w:val="22"/>
        </w:rPr>
        <w:tab/>
      </w:r>
      <w:r>
        <w:rPr>
          <w:color w:val="555555"/>
          <w:sz w:val="22"/>
          <w:szCs w:val="22"/>
        </w:rPr>
        <w:tab/>
      </w:r>
      <w:r>
        <w:rPr>
          <w:color w:val="000000"/>
          <w:sz w:val="22"/>
          <w:szCs w:val="22"/>
        </w:rPr>
        <w:t>O engasgo é caracterizado pela dific</w:t>
      </w:r>
      <w:r>
        <w:rPr>
          <w:color w:val="000000"/>
          <w:sz w:val="22"/>
          <w:szCs w:val="22"/>
        </w:rPr>
        <w:t>uldade de respirar devido à presença de corpo estranho na garganta. A tosse pode ser o primeiro indício de engasgo após a ingestão de corpo estranho, assim como o súbito aparecimento de chiado no peito das crianças, falta de ar, lábios e unhas arroxeados e</w:t>
      </w:r>
      <w:r>
        <w:rPr>
          <w:color w:val="000000"/>
          <w:sz w:val="22"/>
          <w:szCs w:val="22"/>
        </w:rPr>
        <w:t xml:space="preserve"> rouquidão. Porém nos casos mais graves de engasgo a criança não consegue sequer respirar, tossir, esboçar reação ou som, sendo necessária a imediata intervenção com técnicas adequadas de desengasgo, como a aplicação da “Manobra de Heimlich”</w:t>
      </w:r>
      <w:r>
        <w:rPr>
          <w:i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indicada para</w:t>
      </w:r>
      <w:r>
        <w:rPr>
          <w:color w:val="000000"/>
          <w:sz w:val="22"/>
          <w:szCs w:val="22"/>
        </w:rPr>
        <w:t xml:space="preserve"> todos os quadros de engasgo por introdução de corpo estranho, em todas as faixas etárias, inclusive em adultos.</w:t>
      </w:r>
    </w:p>
    <w:p w:rsidR="00396EAF" w:rsidRDefault="0017155E">
      <w:pPr>
        <w:pStyle w:val="Corpodetexto"/>
        <w:spacing w:after="0" w:line="360" w:lineRule="auto"/>
        <w:jc w:val="both"/>
        <w:rPr>
          <w:rFonts w:hint="eastAsia"/>
          <w:sz w:val="22"/>
          <w:szCs w:val="22"/>
        </w:rPr>
      </w:pPr>
      <w:r>
        <w:rPr>
          <w:color w:val="555555"/>
          <w:sz w:val="22"/>
          <w:szCs w:val="22"/>
        </w:rPr>
        <w:tab/>
      </w:r>
      <w:r>
        <w:rPr>
          <w:color w:val="555555"/>
          <w:sz w:val="22"/>
          <w:szCs w:val="22"/>
        </w:rPr>
        <w:tab/>
      </w:r>
      <w:r>
        <w:rPr>
          <w:color w:val="555555"/>
          <w:sz w:val="22"/>
          <w:szCs w:val="22"/>
        </w:rPr>
        <w:tab/>
      </w:r>
      <w:r>
        <w:rPr>
          <w:color w:val="000000"/>
          <w:sz w:val="22"/>
          <w:szCs w:val="22"/>
        </w:rPr>
        <w:t>Sabemos que o engasgo pode acontecer em uma fração de segundos, e a pronta e rápida intervenção podem significar a salvação da criança. Mais</w:t>
      </w:r>
      <w:r>
        <w:rPr>
          <w:color w:val="000000"/>
          <w:sz w:val="22"/>
          <w:szCs w:val="22"/>
        </w:rPr>
        <w:t xml:space="preserve"> importante do que conhecer as técnicas de desengasgo é a adoção de medidas preventivas para evitar o engasgo, como alimentar as crianças sentadas à mesa, nunca correndo, andando, brincando ou deitadas, e evitando deixar a criança em contato com peças, obj</w:t>
      </w:r>
      <w:r>
        <w:rPr>
          <w:color w:val="000000"/>
          <w:sz w:val="22"/>
          <w:szCs w:val="22"/>
        </w:rPr>
        <w:t>etos, grãos e frutas, especialmente pequenos ou redondos. Bebês de até 6 meses de vida não devem ser balançados no colo após as mamadas, devendo ser mantidas em posição vertical por alguns minutos para arroto.</w:t>
      </w:r>
    </w:p>
    <w:p w:rsidR="00396EAF" w:rsidRDefault="0017155E">
      <w:pPr>
        <w:pStyle w:val="Corpodetexto"/>
        <w:spacing w:after="0" w:line="360" w:lineRule="auto"/>
        <w:jc w:val="both"/>
        <w:rPr>
          <w:rFonts w:hint="eastAsia"/>
          <w:sz w:val="22"/>
          <w:szCs w:val="22"/>
        </w:rPr>
      </w:pPr>
      <w:r>
        <w:rPr>
          <w:color w:val="555555"/>
          <w:sz w:val="22"/>
          <w:szCs w:val="22"/>
        </w:rPr>
        <w:tab/>
      </w:r>
      <w:r>
        <w:rPr>
          <w:color w:val="555555"/>
          <w:sz w:val="22"/>
          <w:szCs w:val="22"/>
        </w:rPr>
        <w:tab/>
      </w:r>
      <w:r>
        <w:rPr>
          <w:color w:val="555555"/>
          <w:sz w:val="22"/>
          <w:szCs w:val="22"/>
        </w:rPr>
        <w:tab/>
      </w:r>
      <w:r>
        <w:rPr>
          <w:color w:val="000000"/>
          <w:sz w:val="22"/>
          <w:szCs w:val="22"/>
        </w:rPr>
        <w:t>Segundo dados do Ministério da Saúde, em 20</w:t>
      </w:r>
      <w:r>
        <w:rPr>
          <w:color w:val="000000"/>
          <w:sz w:val="22"/>
          <w:szCs w:val="22"/>
        </w:rPr>
        <w:t>15, 810 crianças de até 14 anos morreram vítimas de sufocação. Deste total, 611 tinham menos de um ano de idade.</w:t>
      </w:r>
    </w:p>
    <w:p w:rsidR="00396EAF" w:rsidRDefault="00396EAF">
      <w:pPr>
        <w:pStyle w:val="Corpodetexto"/>
        <w:spacing w:after="0" w:line="360" w:lineRule="auto"/>
        <w:jc w:val="both"/>
        <w:rPr>
          <w:rFonts w:hint="eastAsia"/>
          <w:sz w:val="22"/>
          <w:szCs w:val="22"/>
        </w:rPr>
      </w:pPr>
    </w:p>
    <w:p w:rsidR="00396EAF" w:rsidRDefault="0017155E">
      <w:pPr>
        <w:tabs>
          <w:tab w:val="left" w:pos="55"/>
          <w:tab w:val="left" w:pos="2264"/>
        </w:tabs>
        <w:jc w:val="both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>Valinhos, 19 de Janeiro de 2018.</w:t>
      </w:r>
    </w:p>
    <w:p w:rsidR="00396EAF" w:rsidRDefault="00396EAF">
      <w:pPr>
        <w:jc w:val="both"/>
        <w:rPr>
          <w:rFonts w:hint="eastAsia"/>
          <w:color w:val="000000"/>
          <w:sz w:val="22"/>
          <w:szCs w:val="22"/>
        </w:rPr>
      </w:pPr>
    </w:p>
    <w:p w:rsidR="00396EAF" w:rsidRDefault="00396EAF">
      <w:pPr>
        <w:jc w:val="both"/>
        <w:rPr>
          <w:rFonts w:hint="eastAsia"/>
          <w:color w:val="000000"/>
          <w:sz w:val="22"/>
          <w:szCs w:val="22"/>
        </w:rPr>
      </w:pPr>
    </w:p>
    <w:p w:rsidR="00396EAF" w:rsidRDefault="0017155E">
      <w:pPr>
        <w:jc w:val="both"/>
        <w:rPr>
          <w:rFonts w:hint="eastAsia"/>
        </w:rPr>
      </w:pPr>
      <w:r>
        <w:rPr>
          <w:color w:val="000000"/>
          <w:sz w:val="22"/>
          <w:szCs w:val="22"/>
        </w:rPr>
        <w:t xml:space="preserve">                   Gilberto Aparecido Borges – GIBA             José Osvaldo Cavalcante Beloni – KIKO </w:t>
      </w:r>
      <w:r>
        <w:rPr>
          <w:color w:val="000000"/>
          <w:sz w:val="22"/>
          <w:szCs w:val="22"/>
        </w:rPr>
        <w:t>BELONI</w:t>
      </w:r>
    </w:p>
    <w:p w:rsidR="00396EAF" w:rsidRDefault="0017155E">
      <w:pPr>
        <w:jc w:val="both"/>
        <w:rPr>
          <w:rFonts w:hint="eastAsia"/>
        </w:rPr>
      </w:pPr>
      <w:r>
        <w:rPr>
          <w:color w:val="000000"/>
          <w:sz w:val="22"/>
          <w:szCs w:val="22"/>
        </w:rPr>
        <w:t xml:space="preserve">                              Vereador PMDB                                                     Vereador - PSB</w:t>
      </w:r>
    </w:p>
    <w:p w:rsidR="00396EAF" w:rsidRDefault="0017155E">
      <w:pPr>
        <w:ind w:firstLine="2268"/>
        <w:jc w:val="both"/>
        <w:rPr>
          <w:rFonts w:hint="eastAsia"/>
          <w:color w:val="000000"/>
        </w:rPr>
      </w:pPr>
      <w:r>
        <w:rPr>
          <w:b/>
          <w:bCs/>
          <w:color w:val="000000"/>
        </w:rPr>
        <w:t xml:space="preserve"> </w:t>
      </w:r>
    </w:p>
    <w:p w:rsidR="00396EAF" w:rsidRDefault="00396EAF">
      <w:pPr>
        <w:ind w:firstLine="2268"/>
        <w:jc w:val="both"/>
        <w:rPr>
          <w:rFonts w:hint="eastAsia"/>
          <w:b/>
          <w:bCs/>
          <w:color w:val="000000"/>
        </w:rPr>
      </w:pPr>
    </w:p>
    <w:p w:rsidR="00396EAF" w:rsidRDefault="00396EAF">
      <w:pPr>
        <w:ind w:firstLine="2268"/>
        <w:jc w:val="both"/>
        <w:rPr>
          <w:rFonts w:hint="eastAsia"/>
          <w:b/>
          <w:bCs/>
          <w:color w:val="000000"/>
        </w:rPr>
      </w:pPr>
    </w:p>
    <w:p w:rsidR="00396EAF" w:rsidRDefault="00396EAF">
      <w:pPr>
        <w:ind w:firstLine="2268"/>
        <w:jc w:val="both"/>
        <w:rPr>
          <w:rFonts w:hint="eastAsia"/>
          <w:b/>
          <w:bCs/>
          <w:color w:val="000000"/>
        </w:rPr>
      </w:pPr>
    </w:p>
    <w:p w:rsidR="00396EAF" w:rsidRDefault="00396EAF">
      <w:pPr>
        <w:ind w:firstLine="2268"/>
        <w:jc w:val="both"/>
        <w:rPr>
          <w:rFonts w:hint="eastAsia"/>
          <w:b/>
          <w:bCs/>
          <w:color w:val="000000"/>
        </w:rPr>
      </w:pPr>
    </w:p>
    <w:p w:rsidR="00396EAF" w:rsidRDefault="0017155E">
      <w:pPr>
        <w:jc w:val="both"/>
        <w:rPr>
          <w:rFonts w:hint="eastAsia"/>
        </w:rPr>
      </w:pPr>
      <w:r>
        <w:rPr>
          <w:b/>
          <w:bCs/>
          <w:color w:val="000000"/>
          <w:sz w:val="22"/>
          <w:szCs w:val="22"/>
        </w:rPr>
        <w:t>Projeto de Lei nº  ________________</w:t>
      </w:r>
    </w:p>
    <w:p w:rsidR="00396EAF" w:rsidRDefault="00396EAF">
      <w:pPr>
        <w:jc w:val="both"/>
        <w:rPr>
          <w:rFonts w:hint="eastAsia"/>
          <w:color w:val="000000"/>
          <w:sz w:val="22"/>
          <w:szCs w:val="22"/>
        </w:rPr>
      </w:pPr>
    </w:p>
    <w:p w:rsidR="00396EAF" w:rsidRDefault="0017155E">
      <w:pPr>
        <w:pStyle w:val="Ttulo1"/>
        <w:ind w:left="2835"/>
        <w:jc w:val="both"/>
        <w:rPr>
          <w:sz w:val="22"/>
          <w:szCs w:val="22"/>
        </w:rPr>
      </w:pPr>
      <w:r>
        <w:rPr>
          <w:rFonts w:ascii="Liberation Serif" w:hAnsi="Liberation Serif" w:cs="Liberation Serif"/>
          <w:b/>
          <w:bCs/>
          <w:color w:val="000000"/>
          <w:sz w:val="22"/>
          <w:szCs w:val="22"/>
        </w:rPr>
        <w:t xml:space="preserve">“DISPÕE SOBRE A </w:t>
      </w:r>
      <w:r>
        <w:rPr>
          <w:rFonts w:ascii="Liberation Serif" w:hAnsi="Liberation Serif" w:cs="Liberation Serif"/>
          <w:b/>
          <w:bCs/>
          <w:color w:val="000000"/>
          <w:sz w:val="22"/>
          <w:szCs w:val="22"/>
        </w:rPr>
        <w:t>OBRIGATORIEDADE DA PRESENÇA DE CUIDADOR DE CRIANÇAS, PROFESSOR OU MONITOR DE AL</w:t>
      </w:r>
      <w:r>
        <w:rPr>
          <w:rFonts w:ascii="Liberation Serif" w:hAnsi="Liberation Serif" w:cs="Liberation Serif"/>
          <w:b/>
          <w:bCs/>
          <w:color w:val="000000"/>
          <w:sz w:val="22"/>
          <w:szCs w:val="22"/>
        </w:rPr>
        <w:t>UNOS, DEVIDAMENTE CAPACITADOS EM PRESTAÇÃO DE PRIMEIROS SOCORROS NOS CASOS DE ENGASGO, EM CRECHES, PRÉ-ESCOLAS E EM ESCOLAS DE NÍVEL FUNDAMENTAL E DE NÍVEL MÉDIO, MUNICIPAIS E PARTICULARES, NO ÂMBITO DO MUNICÍPIO DE VALINHOS.”</w:t>
      </w:r>
    </w:p>
    <w:p w:rsidR="00396EAF" w:rsidRDefault="00396EAF">
      <w:pPr>
        <w:pStyle w:val="Ttulo1"/>
        <w:ind w:left="3912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396EAF" w:rsidRDefault="0017155E">
      <w:pPr>
        <w:ind w:left="57" w:firstLine="2211"/>
        <w:jc w:val="both"/>
        <w:rPr>
          <w:rFonts w:cs="Liberation Serif" w:hint="eastAsia"/>
          <w:color w:val="000000"/>
        </w:rPr>
      </w:pPr>
      <w:r>
        <w:rPr>
          <w:rFonts w:cs="Liberation Serif"/>
          <w:b/>
          <w:bCs/>
          <w:color w:val="000000"/>
          <w:sz w:val="22"/>
          <w:szCs w:val="22"/>
        </w:rPr>
        <w:t>DR. ORESTES PREVITALE JÚNIOR</w:t>
      </w:r>
      <w:r>
        <w:rPr>
          <w:rFonts w:cs="Liberation Serif"/>
          <w:b/>
          <w:bCs/>
          <w:color w:val="000000"/>
          <w:sz w:val="22"/>
          <w:szCs w:val="22"/>
        </w:rPr>
        <w:t xml:space="preserve">, </w:t>
      </w:r>
      <w:r>
        <w:rPr>
          <w:rFonts w:cs="Liberation Serif"/>
          <w:color w:val="000000"/>
          <w:sz w:val="22"/>
          <w:szCs w:val="22"/>
        </w:rPr>
        <w:t>Prefeito do Município  de Valinhos, no uso das atribuições que lhe são conferidas pelo art. 80, inciso III, da Lei Orgânica,</w:t>
      </w:r>
    </w:p>
    <w:p w:rsidR="00396EAF" w:rsidRDefault="00396EAF">
      <w:pPr>
        <w:tabs>
          <w:tab w:val="left" w:pos="8445"/>
        </w:tabs>
        <w:ind w:left="57" w:firstLine="2211"/>
        <w:jc w:val="both"/>
        <w:rPr>
          <w:rFonts w:cs="Liberation Serif" w:hint="eastAsia"/>
          <w:color w:val="000000"/>
          <w:sz w:val="22"/>
          <w:szCs w:val="22"/>
        </w:rPr>
      </w:pPr>
    </w:p>
    <w:p w:rsidR="00396EAF" w:rsidRDefault="0017155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rFonts w:cs="Liberation Serif"/>
          <w:b/>
          <w:bCs/>
          <w:color w:val="000000"/>
          <w:sz w:val="22"/>
          <w:szCs w:val="22"/>
        </w:rPr>
        <w:tab/>
        <w:t xml:space="preserve">FAZ SABER </w:t>
      </w:r>
      <w:r>
        <w:rPr>
          <w:rFonts w:cs="Liberation Serif"/>
          <w:color w:val="000000"/>
          <w:sz w:val="22"/>
          <w:szCs w:val="22"/>
        </w:rPr>
        <w:t>que os vereadores Gilberto Aparecido Borges – GIBA e José Osvaldo Cavalcante Beloni – KIKO BELONI elaboraram</w:t>
      </w:r>
      <w:r>
        <w:rPr>
          <w:rFonts w:cs="Liberation Serif"/>
          <w:color w:val="000000"/>
          <w:sz w:val="22"/>
          <w:szCs w:val="22"/>
        </w:rPr>
        <w:t xml:space="preserve">, a Câmara municipal aprovou e ele sanciona e promulga a seguinte lei: </w:t>
      </w:r>
    </w:p>
    <w:p w:rsidR="00396EAF" w:rsidRDefault="0017155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2"/>
          <w:szCs w:val="22"/>
        </w:rPr>
      </w:pPr>
      <w:r>
        <w:rPr>
          <w:rFonts w:cs="Liberation Serif"/>
          <w:color w:val="000000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Fonts w:cs="Liberation Serif"/>
          <w:color w:val="000000"/>
          <w:sz w:val="22"/>
          <w:szCs w:val="22"/>
        </w:rPr>
        <w:br/>
      </w:r>
      <w:bookmarkStart w:id="3" w:name="artigo_1"/>
      <w:bookmarkEnd w:id="3"/>
      <w:r>
        <w:rPr>
          <w:rFonts w:cs="Liberation Serif"/>
          <w:color w:val="000000"/>
          <w:sz w:val="22"/>
          <w:szCs w:val="22"/>
        </w:rPr>
        <w:tab/>
      </w:r>
      <w:r>
        <w:rPr>
          <w:rFonts w:cs="Liberation Serif"/>
          <w:color w:val="000000"/>
          <w:sz w:val="22"/>
          <w:szCs w:val="22"/>
          <w:highlight w:val="white"/>
        </w:rPr>
        <w:t>Art. 1º - Obriga as creches, pré-escolas e escolas de nível fundamental e de nível médio, municipais e particulares, a disponibilizar, em tempo integral, cuidador de crianças, profe</w:t>
      </w:r>
      <w:r>
        <w:rPr>
          <w:rFonts w:cs="Liberation Serif"/>
          <w:color w:val="000000"/>
          <w:sz w:val="22"/>
          <w:szCs w:val="22"/>
          <w:highlight w:val="white"/>
        </w:rPr>
        <w:t>ssor ou monitor de alunos, devidamente capacitados em prestação de primeiros socorros nos casos de engasgo, aplicando a técnica “</w:t>
      </w:r>
      <w:r>
        <w:rPr>
          <w:rFonts w:cs="Liberation Serif"/>
          <w:color w:val="000000"/>
          <w:sz w:val="22"/>
          <w:szCs w:val="22"/>
          <w:highlight w:val="white"/>
        </w:rPr>
        <w:t>manobra de Heimlich</w:t>
      </w:r>
      <w:r>
        <w:rPr>
          <w:rFonts w:cs="Liberation Serif"/>
          <w:color w:val="333333"/>
          <w:sz w:val="22"/>
          <w:szCs w:val="22"/>
          <w:highlight w:val="white"/>
        </w:rPr>
        <w:t>”,</w:t>
      </w:r>
      <w:r>
        <w:rPr>
          <w:rFonts w:cs="Liberation Serif"/>
          <w:color w:val="000000"/>
          <w:sz w:val="22"/>
          <w:szCs w:val="22"/>
          <w:highlight w:val="white"/>
        </w:rPr>
        <w:t xml:space="preserve"> no âmbito do município de Valinhos.</w:t>
      </w:r>
    </w:p>
    <w:p w:rsidR="00396EAF" w:rsidRDefault="00396EAF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  <w:sz w:val="22"/>
          <w:szCs w:val="22"/>
          <w:highlight w:val="white"/>
        </w:rPr>
      </w:pPr>
    </w:p>
    <w:p w:rsidR="00396EAF" w:rsidRDefault="0017155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2"/>
          <w:szCs w:val="22"/>
        </w:rPr>
      </w:pPr>
      <w:r>
        <w:rPr>
          <w:rFonts w:cs="Liberation Serif"/>
          <w:color w:val="000000"/>
          <w:sz w:val="22"/>
          <w:szCs w:val="22"/>
          <w:highlight w:val="white"/>
        </w:rPr>
        <w:tab/>
        <w:t xml:space="preserve">§1º – As instituições acolhedoras de crianças deverão apresentar à </w:t>
      </w:r>
      <w:r>
        <w:rPr>
          <w:rFonts w:cs="Liberation Serif"/>
          <w:color w:val="000000"/>
          <w:sz w:val="22"/>
          <w:szCs w:val="22"/>
          <w:highlight w:val="white"/>
        </w:rPr>
        <w:t xml:space="preserve">Secretaria da Educação a lista de funcionários treinados em primeiros socorros em engasgo, para prestação do socorro em tempo integral. </w:t>
      </w:r>
    </w:p>
    <w:p w:rsidR="00396EAF" w:rsidRDefault="00396EAF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  <w:sz w:val="22"/>
          <w:szCs w:val="22"/>
          <w:highlight w:val="white"/>
        </w:rPr>
      </w:pPr>
    </w:p>
    <w:p w:rsidR="00396EAF" w:rsidRDefault="0017155E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  <w:sz w:val="22"/>
          <w:szCs w:val="22"/>
          <w:highlight w:val="white"/>
        </w:rPr>
      </w:pPr>
      <w:r>
        <w:rPr>
          <w:rFonts w:cs="Liberation Serif"/>
          <w:color w:val="000000"/>
          <w:sz w:val="22"/>
          <w:szCs w:val="22"/>
          <w:highlight w:val="white"/>
        </w:rPr>
        <w:tab/>
        <w:t>Art. 2º – A presença do socorrista – cuidador de crianças, professor ou monitor de crianças - em engasgo aludida no a</w:t>
      </w:r>
      <w:r>
        <w:rPr>
          <w:rFonts w:cs="Liberation Serif"/>
          <w:color w:val="000000"/>
          <w:sz w:val="22"/>
          <w:szCs w:val="22"/>
          <w:highlight w:val="white"/>
        </w:rPr>
        <w:t>rtigo 1º também é obrigatória nas atividades externas com alunos promovidas pelas pré-escolas e escolas, como em excursões e acampamentos.</w:t>
      </w:r>
    </w:p>
    <w:p w:rsidR="00396EAF" w:rsidRDefault="0017155E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  <w:sz w:val="22"/>
          <w:szCs w:val="22"/>
          <w:highlight w:val="white"/>
        </w:rPr>
      </w:pPr>
      <w:r>
        <w:rPr>
          <w:rFonts w:cs="Liberation Serif"/>
          <w:color w:val="000000"/>
          <w:sz w:val="22"/>
          <w:szCs w:val="22"/>
          <w:highlight w:val="white"/>
        </w:rPr>
        <w:tab/>
      </w:r>
      <w:r>
        <w:rPr>
          <w:rFonts w:cs="Liberation Serif"/>
          <w:color w:val="000000"/>
          <w:sz w:val="22"/>
          <w:szCs w:val="22"/>
          <w:highlight w:val="white"/>
        </w:rPr>
        <w:tab/>
      </w:r>
    </w:p>
    <w:p w:rsidR="00396EAF" w:rsidRDefault="0017155E">
      <w:pPr>
        <w:tabs>
          <w:tab w:val="left" w:pos="2264"/>
        </w:tabs>
        <w:jc w:val="both"/>
        <w:rPr>
          <w:rFonts w:hint="eastAsia"/>
          <w:sz w:val="22"/>
          <w:szCs w:val="22"/>
        </w:rPr>
      </w:pPr>
      <w:bookmarkStart w:id="4" w:name="artigo_2"/>
      <w:bookmarkEnd w:id="4"/>
      <w:r>
        <w:rPr>
          <w:rFonts w:cs="Liberation Serif"/>
          <w:b/>
          <w:color w:val="FFFFFF"/>
          <w:sz w:val="22"/>
          <w:szCs w:val="22"/>
          <w:highlight w:val="white"/>
        </w:rPr>
        <w:t>Art. 2º</w:t>
      </w:r>
      <w:r>
        <w:rPr>
          <w:rFonts w:cs="Liberation Serif"/>
          <w:color w:val="333333"/>
          <w:sz w:val="22"/>
          <w:szCs w:val="22"/>
          <w:highlight w:val="white"/>
        </w:rPr>
        <w:t> </w:t>
      </w:r>
      <w:r>
        <w:rPr>
          <w:rFonts w:cs="Liberation Serif"/>
          <w:color w:val="333333"/>
          <w:sz w:val="22"/>
          <w:szCs w:val="22"/>
          <w:highlight w:val="white"/>
        </w:rPr>
        <w:tab/>
      </w:r>
      <w:r>
        <w:rPr>
          <w:rFonts w:cs="Liberation Serif"/>
          <w:color w:val="000000"/>
          <w:sz w:val="22"/>
          <w:szCs w:val="22"/>
          <w:highlight w:val="white"/>
        </w:rPr>
        <w:t xml:space="preserve">Art. 3º – O treinamento dos funcionários </w:t>
      </w:r>
      <w:r>
        <w:rPr>
          <w:rFonts w:cs="Liberation Serif"/>
          <w:color w:val="000000"/>
          <w:sz w:val="22"/>
          <w:szCs w:val="22"/>
          <w:highlight w:val="white"/>
        </w:rPr>
        <w:t xml:space="preserve">ficará a cargo da Secretaria Municipal de Saúde, ou de outra </w:t>
      </w:r>
      <w:r>
        <w:rPr>
          <w:rFonts w:cs="Liberation Serif"/>
          <w:color w:val="000000"/>
          <w:sz w:val="22"/>
          <w:szCs w:val="22"/>
          <w:highlight w:val="white"/>
        </w:rPr>
        <w:t>instituição devidamente capacitada, ou por profissional devidamente habilitado.</w:t>
      </w:r>
      <w:r>
        <w:rPr>
          <w:rFonts w:cs="Liberation Serif"/>
          <w:color w:val="000000"/>
          <w:sz w:val="22"/>
          <w:szCs w:val="22"/>
          <w:highlight w:val="white"/>
        </w:rPr>
        <w:t xml:space="preserve"> </w:t>
      </w:r>
    </w:p>
    <w:p w:rsidR="00396EAF" w:rsidRDefault="00396EAF">
      <w:pPr>
        <w:tabs>
          <w:tab w:val="left" w:pos="2264"/>
        </w:tabs>
        <w:jc w:val="both"/>
        <w:rPr>
          <w:rFonts w:cs="Liberation Serif" w:hint="eastAsia"/>
          <w:color w:val="000000"/>
          <w:sz w:val="22"/>
          <w:szCs w:val="22"/>
          <w:highlight w:val="white"/>
        </w:rPr>
      </w:pPr>
    </w:p>
    <w:p w:rsidR="00396EAF" w:rsidRDefault="0017155E">
      <w:pPr>
        <w:tabs>
          <w:tab w:val="left" w:pos="2264"/>
        </w:tabs>
        <w:jc w:val="both"/>
        <w:rPr>
          <w:rFonts w:hint="eastAsia"/>
          <w:sz w:val="22"/>
          <w:szCs w:val="22"/>
        </w:rPr>
      </w:pPr>
      <w:r>
        <w:rPr>
          <w:rFonts w:cs="Liberation Serif"/>
          <w:color w:val="000000"/>
          <w:sz w:val="22"/>
          <w:szCs w:val="22"/>
          <w:highlight w:val="white"/>
        </w:rPr>
        <w:tab/>
        <w:t xml:space="preserve">Art. 4º – As instituições acolhedoras de crianças, creches e escolas, terão o prazo de 90 (noventa) dias para se adaptarem ao determinado nesta lei. </w:t>
      </w:r>
    </w:p>
    <w:p w:rsidR="00396EAF" w:rsidRDefault="00396EAF">
      <w:pPr>
        <w:tabs>
          <w:tab w:val="left" w:pos="2264"/>
        </w:tabs>
        <w:jc w:val="both"/>
        <w:rPr>
          <w:rFonts w:cs="Liberation Serif" w:hint="eastAsia"/>
          <w:color w:val="000000"/>
          <w:highlight w:val="white"/>
        </w:rPr>
      </w:pPr>
    </w:p>
    <w:p w:rsidR="00396EAF" w:rsidRDefault="0017155E">
      <w:pPr>
        <w:tabs>
          <w:tab w:val="left" w:pos="2264"/>
        </w:tabs>
        <w:jc w:val="both"/>
        <w:rPr>
          <w:rFonts w:hint="eastAsia"/>
          <w:sz w:val="22"/>
          <w:szCs w:val="22"/>
        </w:rPr>
      </w:pPr>
      <w:r>
        <w:rPr>
          <w:rFonts w:cs="Liberation Serif"/>
          <w:color w:val="000000"/>
          <w:sz w:val="22"/>
          <w:szCs w:val="22"/>
          <w:highlight w:val="white"/>
        </w:rPr>
        <w:tab/>
        <w:t>Art. 5º – O descumpri</w:t>
      </w:r>
      <w:r>
        <w:rPr>
          <w:rFonts w:cs="Liberation Serif"/>
          <w:color w:val="000000"/>
          <w:sz w:val="22"/>
          <w:szCs w:val="22"/>
          <w:highlight w:val="white"/>
        </w:rPr>
        <w:t>mento do disposto nesta lei implicará à responsabilização criminal das creches, pré-escolas e escolas, nas pessoas de seus gestores, na ocorrência de acidentes.</w:t>
      </w:r>
    </w:p>
    <w:p w:rsidR="00396EAF" w:rsidRDefault="00396EAF">
      <w:pPr>
        <w:tabs>
          <w:tab w:val="left" w:pos="2264"/>
        </w:tabs>
        <w:jc w:val="both"/>
        <w:rPr>
          <w:rFonts w:cs="Liberation Serif" w:hint="eastAsia"/>
          <w:color w:val="000000"/>
          <w:sz w:val="22"/>
          <w:szCs w:val="22"/>
          <w:highlight w:val="white"/>
        </w:rPr>
      </w:pPr>
    </w:p>
    <w:p w:rsidR="00396EAF" w:rsidRDefault="0017155E">
      <w:pPr>
        <w:tabs>
          <w:tab w:val="left" w:pos="2264"/>
        </w:tabs>
        <w:jc w:val="both"/>
        <w:rPr>
          <w:rFonts w:hint="eastAsia"/>
          <w:sz w:val="22"/>
          <w:szCs w:val="22"/>
        </w:rPr>
      </w:pPr>
      <w:r>
        <w:rPr>
          <w:rFonts w:cs="Liberation Serif"/>
          <w:color w:val="000000"/>
          <w:sz w:val="22"/>
          <w:szCs w:val="22"/>
          <w:highlight w:val="white"/>
        </w:rPr>
        <w:tab/>
        <w:t>Art. 6º – O poder executivo municipal regulamentará a presente lei, no que couber, no prazo d</w:t>
      </w:r>
      <w:r>
        <w:rPr>
          <w:rFonts w:cs="Liberation Serif"/>
          <w:color w:val="000000"/>
          <w:sz w:val="22"/>
          <w:szCs w:val="22"/>
          <w:highlight w:val="white"/>
        </w:rPr>
        <w:t xml:space="preserve">e 90 (noventa) dias. </w:t>
      </w:r>
    </w:p>
    <w:p w:rsidR="00396EAF" w:rsidRDefault="00396EAF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bCs/>
          <w:color w:val="000000"/>
          <w:sz w:val="22"/>
          <w:szCs w:val="22"/>
          <w:highlight w:val="white"/>
        </w:rPr>
      </w:pPr>
    </w:p>
    <w:p w:rsidR="00396EAF" w:rsidRDefault="0017155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2"/>
          <w:szCs w:val="22"/>
        </w:rPr>
      </w:pPr>
      <w:r>
        <w:rPr>
          <w:rFonts w:cs="Liberation Serif"/>
          <w:color w:val="000000"/>
          <w:sz w:val="22"/>
          <w:szCs w:val="22"/>
          <w:highlight w:val="white"/>
        </w:rPr>
        <w:tab/>
      </w:r>
      <w:r>
        <w:rPr>
          <w:rFonts w:cs="Liberation Serif"/>
          <w:color w:val="000000"/>
          <w:sz w:val="22"/>
          <w:szCs w:val="22"/>
          <w:highlight w:val="white"/>
        </w:rPr>
        <w:t>Art. 7º –</w:t>
      </w:r>
      <w:r>
        <w:rPr>
          <w:rFonts w:cs="Liberation Serif"/>
          <w:color w:val="000000"/>
          <w:sz w:val="22"/>
          <w:szCs w:val="22"/>
        </w:rPr>
        <w:t xml:space="preserve"> </w:t>
      </w:r>
      <w:r>
        <w:rPr>
          <w:rFonts w:cs="Liberation Serif"/>
          <w:color w:val="000000"/>
          <w:sz w:val="22"/>
          <w:szCs w:val="22"/>
        </w:rPr>
        <w:t>Esta Lei entra em vigor na data de sua publicação</w:t>
      </w:r>
      <w:r>
        <w:rPr>
          <w:rFonts w:cs="Liberation Serif"/>
          <w:color w:val="000000"/>
          <w:sz w:val="22"/>
          <w:szCs w:val="22"/>
        </w:rPr>
        <w:t>.</w:t>
      </w:r>
    </w:p>
    <w:p w:rsidR="00396EAF" w:rsidRDefault="0017155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rFonts w:cs="Liberation Serif"/>
          <w:color w:val="000000"/>
          <w:sz w:val="22"/>
          <w:szCs w:val="22"/>
        </w:rPr>
        <w:tab/>
      </w:r>
    </w:p>
    <w:p w:rsidR="00396EAF" w:rsidRDefault="0017155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Valinhos, aos ________________________________________</w:t>
      </w:r>
    </w:p>
    <w:p w:rsidR="00396EAF" w:rsidRDefault="00396EAF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  <w:sz w:val="22"/>
          <w:szCs w:val="22"/>
        </w:rPr>
      </w:pPr>
    </w:p>
    <w:p w:rsidR="00396EAF" w:rsidRDefault="00396EAF">
      <w:pPr>
        <w:ind w:left="57" w:firstLine="2211"/>
        <w:jc w:val="both"/>
        <w:rPr>
          <w:rFonts w:cs="Liberation Serif" w:hint="eastAsia"/>
          <w:color w:val="000000"/>
          <w:sz w:val="22"/>
          <w:szCs w:val="22"/>
        </w:rPr>
      </w:pPr>
    </w:p>
    <w:p w:rsidR="00396EAF" w:rsidRDefault="00396EAF">
      <w:pPr>
        <w:ind w:left="57" w:firstLine="2211"/>
        <w:jc w:val="both"/>
        <w:rPr>
          <w:rFonts w:cs="Liberation Serif" w:hint="eastAsia"/>
          <w:color w:val="000000"/>
          <w:sz w:val="22"/>
          <w:szCs w:val="22"/>
        </w:rPr>
      </w:pPr>
    </w:p>
    <w:p w:rsidR="00396EAF" w:rsidRDefault="0017155E">
      <w:pPr>
        <w:jc w:val="both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 xml:space="preserve">                                        DR. ORESTES PREVITALE JÚNIOR</w:t>
      </w:r>
    </w:p>
    <w:p w:rsidR="00396EAF" w:rsidRDefault="0017155E">
      <w:pPr>
        <w:ind w:left="57" w:firstLine="2211"/>
        <w:jc w:val="both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 xml:space="preserve">                        Prefeito</w:t>
      </w:r>
    </w:p>
    <w:sectPr w:rsidR="00396EAF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utor desconhecido" w:date="2017-08-28T13:52:00Z" w:initials="">
    <w:p w:rsidR="00396EAF" w:rsidRDefault="00396EAF">
      <w:pPr>
        <w:rPr>
          <w:rFonts w:hint="eastAsia"/>
        </w:rPr>
      </w:pPr>
    </w:p>
    <w:p w:rsidR="00396EAF" w:rsidRDefault="00396EAF">
      <w:pPr>
        <w:rPr>
          <w:rFonts w:hint="eastAsia"/>
        </w:rPr>
      </w:pPr>
    </w:p>
    <w:p w:rsidR="00396EAF" w:rsidRDefault="00396EAF">
      <w:pPr>
        <w:rPr>
          <w:rFonts w:hint="eastAsia"/>
        </w:rPr>
      </w:pPr>
    </w:p>
    <w:p w:rsidR="00396EAF" w:rsidRDefault="00396EAF">
      <w:pPr>
        <w:rPr>
          <w:rFonts w:hint="eastAsia"/>
        </w:rPr>
      </w:pPr>
    </w:p>
    <w:p w:rsidR="00396EAF" w:rsidRDefault="00396EAF">
      <w:pPr>
        <w:rPr>
          <w:rFonts w:hint="eastAsia"/>
        </w:rPr>
      </w:pPr>
    </w:p>
    <w:p w:rsidR="00396EAF" w:rsidRDefault="00396EAF">
      <w:pPr>
        <w:rPr>
          <w:rFonts w:hint="eastAsia"/>
        </w:rPr>
      </w:pPr>
    </w:p>
    <w:p w:rsidR="00396EAF" w:rsidRDefault="00396EAF">
      <w:pPr>
        <w:rPr>
          <w:rFonts w:hint="eastAsia"/>
        </w:rPr>
      </w:pPr>
    </w:p>
    <w:p w:rsidR="00396EAF" w:rsidRDefault="00396EAF">
      <w:pPr>
        <w:rPr>
          <w:rFonts w:hint="eastAsia"/>
        </w:rPr>
      </w:pPr>
    </w:p>
    <w:p w:rsidR="00396EAF" w:rsidRDefault="00396EAF">
      <w:pPr>
        <w:rPr>
          <w:rFonts w:hint="eastAsia"/>
        </w:rPr>
      </w:pPr>
    </w:p>
    <w:p w:rsidR="00396EAF" w:rsidRDefault="00396EAF">
      <w:pPr>
        <w:rPr>
          <w:rFonts w:hint="eastAsia"/>
        </w:rPr>
      </w:pPr>
    </w:p>
    <w:p w:rsidR="00396EAF" w:rsidRDefault="00396EAF">
      <w:pPr>
        <w:rPr>
          <w:rFonts w:hint="eastAsia"/>
        </w:rPr>
      </w:pPr>
    </w:p>
    <w:p w:rsidR="00396EAF" w:rsidRDefault="00396EAF">
      <w:pPr>
        <w:rPr>
          <w:rFonts w:hint="eastAsia"/>
        </w:rPr>
      </w:pPr>
    </w:p>
    <w:p w:rsidR="00396EAF" w:rsidRDefault="00396EAF">
      <w:pPr>
        <w:rPr>
          <w:rFonts w:hint="eastAsia"/>
        </w:rPr>
      </w:pPr>
    </w:p>
    <w:p w:rsidR="00396EAF" w:rsidRDefault="00396EAF">
      <w:pPr>
        <w:rPr>
          <w:rFonts w:hint="eastAsia"/>
        </w:rPr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 Display G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AF"/>
    <w:rsid w:val="0017155E"/>
    <w:rsid w:val="0039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paragraph" w:styleId="Ttulo3">
    <w:name w:val="heading 3"/>
    <w:basedOn w:val="Ttul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6463BA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cs="Mangal"/>
      <w:color w:val="00000A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D3D17"/>
    <w:rPr>
      <w:rFonts w:ascii="Tahoma" w:hAnsi="Tahoma" w:cs="Mangal"/>
      <w:color w:val="00000A"/>
      <w:sz w:val="16"/>
      <w:szCs w:val="14"/>
    </w:rPr>
  </w:style>
  <w:style w:type="character" w:customStyle="1" w:styleId="label">
    <w:name w:val="label"/>
    <w:basedOn w:val="Fontepargpadro"/>
    <w:qFormat/>
    <w:rsid w:val="00FD3D17"/>
  </w:style>
  <w:style w:type="character" w:styleId="Forte">
    <w:name w:val="Strong"/>
    <w:basedOn w:val="Fontepargpadro"/>
    <w:uiPriority w:val="22"/>
    <w:qFormat/>
    <w:rsid w:val="006463BA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D3D17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B12CEC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m-paragraph">
    <w:name w:val="m-paragraph"/>
    <w:basedOn w:val="Normal"/>
    <w:qFormat/>
    <w:rsid w:val="009775B3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paragraph" w:styleId="Ttulo3">
    <w:name w:val="heading 3"/>
    <w:basedOn w:val="Ttul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6463BA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cs="Mangal"/>
      <w:color w:val="00000A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D3D17"/>
    <w:rPr>
      <w:rFonts w:ascii="Tahoma" w:hAnsi="Tahoma" w:cs="Mangal"/>
      <w:color w:val="00000A"/>
      <w:sz w:val="16"/>
      <w:szCs w:val="14"/>
    </w:rPr>
  </w:style>
  <w:style w:type="character" w:customStyle="1" w:styleId="label">
    <w:name w:val="label"/>
    <w:basedOn w:val="Fontepargpadro"/>
    <w:qFormat/>
    <w:rsid w:val="00FD3D17"/>
  </w:style>
  <w:style w:type="character" w:styleId="Forte">
    <w:name w:val="Strong"/>
    <w:basedOn w:val="Fontepargpadro"/>
    <w:uiPriority w:val="22"/>
    <w:qFormat/>
    <w:rsid w:val="006463BA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D3D17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B12CEC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m-paragraph">
    <w:name w:val="m-paragraph"/>
    <w:basedOn w:val="Normal"/>
    <w:qFormat/>
    <w:rsid w:val="009775B3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784</Words>
  <Characters>4234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130</cp:revision>
  <cp:lastPrinted>2018-02-02T09:04:00Z</cp:lastPrinted>
  <dcterms:created xsi:type="dcterms:W3CDTF">2017-12-11T12:18:00Z</dcterms:created>
  <dcterms:modified xsi:type="dcterms:W3CDTF">2018-03-08T14:56:00Z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