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3F" w:rsidRDefault="00E6183F" w:rsidP="00E6183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Ilmo. Senhor</w:t>
      </w:r>
    </w:p>
    <w:p w:rsidR="00E6183F" w:rsidRDefault="00E6183F" w:rsidP="00E6183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Hélio Cesar Nascimento Ungari</w:t>
      </w:r>
    </w:p>
    <w:p w:rsidR="00E6183F" w:rsidRDefault="00E6183F" w:rsidP="00E6183F">
      <w:pPr>
        <w:widowControl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Gerente da CETESB – Companhia Ambiental do Estado de São Paulo</w:t>
      </w:r>
    </w:p>
    <w:p w:rsidR="00E6183F" w:rsidRDefault="00E6183F" w:rsidP="00E6183F">
      <w:pPr>
        <w:widowControl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4C4C4C"/>
          <w:shd w:val="clear" w:color="auto" w:fill="E6E6E6"/>
        </w:rPr>
        <w:t>Av. Professor Frederico Hermann Jr., 345</w:t>
      </w:r>
      <w:r>
        <w:rPr>
          <w:rFonts w:ascii="Times New Roman" w:hAnsi="Times New Roman" w:cs="Times New Roman"/>
          <w:color w:val="4C4C4C"/>
        </w:rPr>
        <w:br/>
      </w:r>
      <w:r>
        <w:rPr>
          <w:rFonts w:ascii="Times New Roman" w:hAnsi="Times New Roman" w:cs="Times New Roman"/>
          <w:color w:val="4C4C4C"/>
          <w:shd w:val="clear" w:color="auto" w:fill="E6E6E6"/>
        </w:rPr>
        <w:t>Pinheiros - São Paulo - SP - CEP: 05459-</w:t>
      </w:r>
      <w:proofErr w:type="gramStart"/>
      <w:r>
        <w:rPr>
          <w:rFonts w:ascii="Times New Roman" w:hAnsi="Times New Roman" w:cs="Times New Roman"/>
          <w:color w:val="4C4C4C"/>
          <w:shd w:val="clear" w:color="auto" w:fill="E6E6E6"/>
        </w:rPr>
        <w:t>900</w:t>
      </w:r>
      <w:bookmarkStart w:id="0" w:name="_GoBack"/>
      <w:bookmarkEnd w:id="0"/>
      <w:proofErr w:type="gramEnd"/>
    </w:p>
    <w:p w:rsidR="0031528C" w:rsidRPr="00E6183F" w:rsidRDefault="0031528C" w:rsidP="00E6183F"/>
    <w:sectPr w:rsidR="0031528C" w:rsidRPr="00E6183F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E6183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2017-12-04T17:47:00Z</dcterms:modified>
</cp:coreProperties>
</file>