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2A" w:rsidRDefault="0093042A">
      <w:pPr>
        <w:rPr>
          <w:rFonts w:hint="eastAsia"/>
          <w:b/>
          <w:bCs/>
        </w:rPr>
      </w:pPr>
      <w:bookmarkStart w:id="0" w:name="_GoBack"/>
      <w:bookmarkEnd w:id="0"/>
    </w:p>
    <w:p w:rsidR="0093042A" w:rsidRDefault="0093042A">
      <w:pPr>
        <w:rPr>
          <w:rFonts w:hint="eastAsia"/>
          <w:b/>
          <w:bCs/>
        </w:rPr>
      </w:pPr>
    </w:p>
    <w:p w:rsidR="0093042A" w:rsidRDefault="0093042A">
      <w:pPr>
        <w:rPr>
          <w:rFonts w:hint="eastAsia"/>
          <w:b/>
          <w:bCs/>
        </w:rPr>
      </w:pPr>
    </w:p>
    <w:p w:rsidR="0093042A" w:rsidRDefault="0093042A">
      <w:pPr>
        <w:rPr>
          <w:rFonts w:hint="eastAsia"/>
          <w:b/>
          <w:bCs/>
        </w:rPr>
      </w:pPr>
    </w:p>
    <w:p w:rsidR="0093042A" w:rsidRDefault="0093042A">
      <w:pPr>
        <w:rPr>
          <w:rFonts w:hint="eastAsia"/>
          <w:b/>
          <w:bCs/>
        </w:rPr>
      </w:pPr>
    </w:p>
    <w:p w:rsidR="0093042A" w:rsidRDefault="0093042A">
      <w:pPr>
        <w:rPr>
          <w:rFonts w:hint="eastAsia"/>
          <w:b/>
          <w:bCs/>
        </w:rPr>
      </w:pPr>
    </w:p>
    <w:p w:rsidR="0093042A" w:rsidRDefault="00B77E23">
      <w:pPr>
        <w:ind w:left="567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t>REQUERIMENTO N.</w:t>
      </w:r>
      <w:r>
        <w:rPr>
          <w:rFonts w:hint="eastAsia"/>
          <w:b/>
          <w:bCs/>
          <w:sz w:val="32"/>
          <w:szCs w:val="32"/>
        </w:rPr>
        <w:t>º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B77E23">
        <w:rPr>
          <w:rFonts w:hint="eastAsia"/>
          <w:b/>
          <w:bCs/>
          <w:sz w:val="32"/>
          <w:szCs w:val="32"/>
        </w:rPr>
        <w:t>1748</w:t>
      </w:r>
      <w:r>
        <w:rPr>
          <w:rFonts w:hint="eastAsia"/>
          <w:b/>
          <w:bCs/>
          <w:sz w:val="32"/>
          <w:szCs w:val="32"/>
        </w:rPr>
        <w:t>/</w:t>
      </w:r>
      <w:r w:rsidRPr="00B77E23">
        <w:rPr>
          <w:rFonts w:hint="eastAsia"/>
          <w:b/>
          <w:bCs/>
          <w:sz w:val="32"/>
          <w:szCs w:val="32"/>
        </w:rPr>
        <w:t>2017</w:t>
      </w:r>
    </w:p>
    <w:p w:rsidR="0093042A" w:rsidRDefault="0093042A">
      <w:pPr>
        <w:rPr>
          <w:rFonts w:hint="eastAsia"/>
          <w:sz w:val="32"/>
          <w:szCs w:val="32"/>
        </w:rPr>
      </w:pPr>
    </w:p>
    <w:p w:rsidR="0093042A" w:rsidRDefault="0093042A">
      <w:pPr>
        <w:rPr>
          <w:rFonts w:hint="eastAsia"/>
          <w:sz w:val="32"/>
          <w:szCs w:val="32"/>
        </w:rPr>
      </w:pPr>
    </w:p>
    <w:p w:rsidR="0093042A" w:rsidRDefault="0093042A">
      <w:pPr>
        <w:rPr>
          <w:rFonts w:hint="eastAsia"/>
          <w:sz w:val="32"/>
          <w:szCs w:val="32"/>
        </w:rPr>
      </w:pPr>
    </w:p>
    <w:p w:rsidR="0093042A" w:rsidRDefault="0093042A">
      <w:pPr>
        <w:rPr>
          <w:rFonts w:hint="eastAsia"/>
          <w:sz w:val="32"/>
          <w:szCs w:val="32"/>
        </w:rPr>
      </w:pPr>
    </w:p>
    <w:p w:rsidR="0093042A" w:rsidRDefault="00B77E23">
      <w:pPr>
        <w:ind w:left="3231"/>
        <w:jc w:val="both"/>
        <w:rPr>
          <w:rFonts w:hint="eastAsia"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>
        <w:rPr>
          <w:b/>
          <w:bCs/>
          <w:sz w:val="26"/>
          <w:szCs w:val="26"/>
        </w:rPr>
        <w:t xml:space="preserve">Informações acerca do prazo de atendimento das indicações </w:t>
      </w:r>
      <w:proofErr w:type="spellStart"/>
      <w:r>
        <w:rPr>
          <w:b/>
          <w:bCs/>
          <w:sz w:val="26"/>
          <w:szCs w:val="26"/>
        </w:rPr>
        <w:t>nºs</w:t>
      </w:r>
      <w:proofErr w:type="spellEnd"/>
      <w:r>
        <w:rPr>
          <w:b/>
          <w:bCs/>
          <w:sz w:val="26"/>
          <w:szCs w:val="26"/>
        </w:rPr>
        <w:t>. 1790/17, 2493/16, 2282/16 e 152/16, sobre a remoção de toco na R. Funcionário Álvaro Ribeiro, 229 – Parque das Colinas.</w:t>
      </w:r>
    </w:p>
    <w:p w:rsidR="0093042A" w:rsidRDefault="0093042A">
      <w:pPr>
        <w:ind w:left="567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/>
        <w:jc w:val="both"/>
        <w:rPr>
          <w:rFonts w:hint="eastAsia"/>
          <w:sz w:val="26"/>
          <w:szCs w:val="26"/>
        </w:rPr>
      </w:pPr>
    </w:p>
    <w:p w:rsidR="0093042A" w:rsidRDefault="0093042A">
      <w:pPr>
        <w:jc w:val="both"/>
        <w:rPr>
          <w:rFonts w:hint="eastAsia"/>
          <w:sz w:val="26"/>
          <w:szCs w:val="26"/>
        </w:rPr>
      </w:pPr>
    </w:p>
    <w:p w:rsidR="0093042A" w:rsidRDefault="00B77E23">
      <w:pPr>
        <w:ind w:left="567"/>
        <w:jc w:val="both"/>
        <w:rPr>
          <w:rFonts w:hint="eastAsia"/>
          <w:b/>
          <w:bCs/>
        </w:rPr>
      </w:pPr>
      <w:r>
        <w:rPr>
          <w:sz w:val="26"/>
          <w:szCs w:val="26"/>
        </w:rPr>
        <w:t>Senhor Presidente</w:t>
      </w:r>
    </w:p>
    <w:p w:rsidR="0093042A" w:rsidRDefault="00B77E23">
      <w:pPr>
        <w:ind w:left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Senhores Vereadores</w:t>
      </w:r>
    </w:p>
    <w:p w:rsidR="0093042A" w:rsidRDefault="0093042A">
      <w:pPr>
        <w:ind w:left="567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/>
        <w:jc w:val="both"/>
        <w:rPr>
          <w:rFonts w:hint="eastAsia"/>
          <w:sz w:val="26"/>
          <w:szCs w:val="26"/>
        </w:rPr>
      </w:pPr>
    </w:p>
    <w:p w:rsidR="0093042A" w:rsidRDefault="00B77E23">
      <w:pPr>
        <w:ind w:left="567" w:firstLine="2211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O vereador Gilberto Aparecido Borges – GIBA, no uso de suas atribuições legais, requer a Vossa Excelência, depois de ouvido o Plenário, encaminhar o presente ao Exmo. Senhor Prefeito Municipal - Dr. Orestes Previtale Júnior, para que</w:t>
      </w:r>
      <w:r>
        <w:rPr>
          <w:sz w:val="26"/>
          <w:szCs w:val="26"/>
        </w:rPr>
        <w:t xml:space="preserve"> repasse a esta Casa de Leis, </w:t>
      </w:r>
      <w:r>
        <w:rPr>
          <w:b/>
          <w:bCs/>
          <w:sz w:val="26"/>
          <w:szCs w:val="26"/>
        </w:rPr>
        <w:t xml:space="preserve">informações acerca do prazo de atendimento </w:t>
      </w:r>
      <w:proofErr w:type="gramStart"/>
      <w:r>
        <w:rPr>
          <w:b/>
          <w:bCs/>
          <w:sz w:val="26"/>
          <w:szCs w:val="26"/>
        </w:rPr>
        <w:t>das</w:t>
      </w:r>
      <w:proofErr w:type="gramEnd"/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indicações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nºs</w:t>
      </w:r>
      <w:proofErr w:type="spellEnd"/>
      <w:r>
        <w:rPr>
          <w:b/>
          <w:bCs/>
          <w:sz w:val="26"/>
          <w:szCs w:val="26"/>
        </w:rPr>
        <w:t>. 1790/17, 2493/16, 2282/16 e 152/16, sobre a remoção de toco na R. Funcionário Álvaro Ribeiro, 229 – Parque das Colinas.</w:t>
      </w:r>
    </w:p>
    <w:p w:rsidR="0093042A" w:rsidRDefault="00B77E23">
      <w:pPr>
        <w:ind w:left="567" w:firstLine="2211"/>
        <w:jc w:val="both"/>
        <w:rPr>
          <w:rFonts w:hint="eastAsia"/>
        </w:rPr>
      </w:pPr>
      <w:r>
        <w:t xml:space="preserve"> </w:t>
      </w:r>
    </w:p>
    <w:p w:rsidR="0093042A" w:rsidRDefault="0093042A">
      <w:pPr>
        <w:ind w:left="567"/>
        <w:jc w:val="both"/>
        <w:rPr>
          <w:rFonts w:hint="eastAsia"/>
        </w:rPr>
      </w:pPr>
    </w:p>
    <w:p w:rsidR="0093042A" w:rsidRDefault="0093042A">
      <w:pPr>
        <w:ind w:left="567"/>
        <w:jc w:val="both"/>
        <w:rPr>
          <w:rFonts w:hint="eastAsia"/>
        </w:rPr>
      </w:pPr>
    </w:p>
    <w:p w:rsidR="0093042A" w:rsidRDefault="0093042A">
      <w:pPr>
        <w:ind w:left="567"/>
        <w:jc w:val="both"/>
        <w:rPr>
          <w:rFonts w:hint="eastAsia"/>
        </w:rPr>
      </w:pPr>
    </w:p>
    <w:p w:rsidR="0093042A" w:rsidRDefault="00B77E23">
      <w:pPr>
        <w:ind w:left="567" w:firstLine="2211"/>
        <w:jc w:val="both"/>
        <w:rPr>
          <w:rFonts w:hint="eastAsia"/>
        </w:rPr>
      </w:pPr>
      <w:r>
        <w:rPr>
          <w:b/>
          <w:bCs/>
          <w:sz w:val="32"/>
          <w:szCs w:val="32"/>
        </w:rPr>
        <w:t>JUSTIFICATIVA</w:t>
      </w:r>
    </w:p>
    <w:p w:rsidR="0093042A" w:rsidRDefault="0093042A">
      <w:pPr>
        <w:ind w:left="567" w:firstLine="2211"/>
        <w:jc w:val="both"/>
        <w:rPr>
          <w:rFonts w:hint="eastAsia"/>
          <w:b/>
          <w:bCs/>
          <w:sz w:val="32"/>
          <w:szCs w:val="32"/>
        </w:rPr>
      </w:pPr>
    </w:p>
    <w:p w:rsidR="0093042A" w:rsidRDefault="00B77E23">
      <w:pPr>
        <w:ind w:left="567" w:firstLine="2211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Há 05 (cinco) anos a árvore foi cortada pela Prefeitura, que deveria ter tido como ato contínuo a destoca do toco e o conserto da calçada, o que não ocorreu até hoje.</w:t>
      </w:r>
    </w:p>
    <w:p w:rsidR="0093042A" w:rsidRDefault="0093042A">
      <w:pPr>
        <w:ind w:left="567" w:firstLine="2211"/>
        <w:jc w:val="both"/>
        <w:rPr>
          <w:rFonts w:hint="eastAsia"/>
        </w:rPr>
      </w:pPr>
    </w:p>
    <w:p w:rsidR="0093042A" w:rsidRDefault="00B77E23">
      <w:pPr>
        <w:ind w:left="567" w:firstLine="2211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Há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(cinco) anos a moradora, uma senhora idosa, cobra e aguarda estas providências para </w:t>
      </w:r>
      <w:r>
        <w:rPr>
          <w:sz w:val="26"/>
          <w:szCs w:val="26"/>
        </w:rPr>
        <w:t xml:space="preserve">viabilizar o plantio de um ipê no local, plantado num vaso e já atingindo um tamanho incompatível para ser mantido em vaso. </w:t>
      </w:r>
    </w:p>
    <w:p w:rsidR="0093042A" w:rsidRDefault="0093042A">
      <w:pPr>
        <w:ind w:left="567" w:firstLine="2211"/>
        <w:jc w:val="both"/>
        <w:rPr>
          <w:rFonts w:hint="eastAsia"/>
        </w:rPr>
      </w:pPr>
    </w:p>
    <w:p w:rsidR="0093042A" w:rsidRDefault="00B77E23">
      <w:pPr>
        <w:ind w:left="567" w:firstLine="2211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Há (dois) anos este vereador solicita o atendimento da demanda desta senhora, inutilmente.</w:t>
      </w:r>
    </w:p>
    <w:p w:rsidR="0093042A" w:rsidRDefault="0093042A">
      <w:pPr>
        <w:ind w:left="567" w:firstLine="2211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 w:firstLine="2211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 w:firstLine="2211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 w:firstLine="2211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 w:firstLine="2211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 w:firstLine="2211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 w:firstLine="2211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 w:firstLine="2211"/>
        <w:jc w:val="both"/>
        <w:rPr>
          <w:rFonts w:hint="eastAsia"/>
          <w:sz w:val="26"/>
          <w:szCs w:val="26"/>
        </w:rPr>
      </w:pPr>
    </w:p>
    <w:p w:rsidR="0093042A" w:rsidRDefault="00B77E23">
      <w:pPr>
        <w:ind w:left="567" w:firstLine="2211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Trata-se de assunto de relevant</w:t>
      </w:r>
      <w:r>
        <w:rPr>
          <w:sz w:val="26"/>
          <w:szCs w:val="26"/>
        </w:rPr>
        <w:t xml:space="preserve">e interesse público, visando este vereador, com este pedido, a cumprir as suas funções de apresentação de proposições visando ao interesse </w:t>
      </w:r>
      <w:proofErr w:type="gramStart"/>
      <w:r>
        <w:rPr>
          <w:sz w:val="26"/>
          <w:szCs w:val="26"/>
        </w:rPr>
        <w:t>público e fiscalizadora, assegurado pelo Regimento Interno desta Casa de Leis (Artigo 199), e pela Lei Orgânica Munic</w:t>
      </w:r>
      <w:r>
        <w:rPr>
          <w:sz w:val="26"/>
          <w:szCs w:val="26"/>
        </w:rPr>
        <w:t>ipal</w:t>
      </w:r>
      <w:proofErr w:type="gramEnd"/>
      <w:r>
        <w:rPr>
          <w:sz w:val="26"/>
          <w:szCs w:val="26"/>
        </w:rPr>
        <w:t>.</w:t>
      </w:r>
    </w:p>
    <w:p w:rsidR="0093042A" w:rsidRDefault="0093042A">
      <w:pPr>
        <w:ind w:left="567" w:firstLine="2211"/>
        <w:jc w:val="both"/>
        <w:rPr>
          <w:rFonts w:hint="eastAsia"/>
          <w:sz w:val="26"/>
          <w:szCs w:val="26"/>
        </w:rPr>
      </w:pPr>
    </w:p>
    <w:p w:rsidR="0093042A" w:rsidRDefault="00B77E23">
      <w:pPr>
        <w:ind w:left="567" w:firstLine="2211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Contando com o apoio dos nobres pares, agradeço.</w:t>
      </w:r>
    </w:p>
    <w:p w:rsidR="0093042A" w:rsidRDefault="0093042A">
      <w:pPr>
        <w:ind w:left="567" w:firstLine="2211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 w:firstLine="2211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 w:firstLine="2211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 w:firstLine="2211"/>
        <w:jc w:val="both"/>
        <w:rPr>
          <w:rFonts w:hint="eastAsia"/>
          <w:sz w:val="26"/>
          <w:szCs w:val="26"/>
        </w:rPr>
      </w:pPr>
    </w:p>
    <w:p w:rsidR="0093042A" w:rsidRDefault="00B77E23">
      <w:pPr>
        <w:tabs>
          <w:tab w:val="left" w:pos="585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Valinhos, 02 de Outubro de 2017.</w:t>
      </w:r>
    </w:p>
    <w:p w:rsidR="0093042A" w:rsidRDefault="0093042A">
      <w:pPr>
        <w:ind w:left="567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/>
        <w:jc w:val="both"/>
        <w:rPr>
          <w:rFonts w:hint="eastAsia"/>
          <w:sz w:val="26"/>
          <w:szCs w:val="26"/>
        </w:rPr>
      </w:pPr>
    </w:p>
    <w:p w:rsidR="0093042A" w:rsidRDefault="0093042A">
      <w:pPr>
        <w:ind w:left="567"/>
        <w:jc w:val="both"/>
        <w:rPr>
          <w:rFonts w:hint="eastAsia"/>
          <w:sz w:val="26"/>
          <w:szCs w:val="26"/>
        </w:rPr>
      </w:pPr>
    </w:p>
    <w:p w:rsidR="0093042A" w:rsidRDefault="00B77E23">
      <w:pPr>
        <w:ind w:left="567"/>
        <w:jc w:val="both"/>
        <w:rPr>
          <w:rFonts w:hint="eastAsia"/>
        </w:rPr>
      </w:pPr>
      <w:r>
        <w:rPr>
          <w:sz w:val="26"/>
          <w:szCs w:val="26"/>
        </w:rPr>
        <w:t xml:space="preserve">                                          Gilberto Aparecido Borges – GIBA</w:t>
      </w:r>
    </w:p>
    <w:p w:rsidR="0093042A" w:rsidRDefault="00B77E23">
      <w:pPr>
        <w:ind w:left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Vereador PMDB</w:t>
      </w:r>
    </w:p>
    <w:sectPr w:rsidR="0093042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3042A"/>
    <w:rsid w:val="0093042A"/>
    <w:rsid w:val="00B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46</cp:revision>
  <cp:lastPrinted>2017-07-31T10:44:00Z</cp:lastPrinted>
  <dcterms:created xsi:type="dcterms:W3CDTF">2017-01-23T10:13:00Z</dcterms:created>
  <dcterms:modified xsi:type="dcterms:W3CDTF">2018-03-08T18:26:00Z</dcterms:modified>
  <dc:language>pt-BR</dc:language>
</cp:coreProperties>
</file>