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3D1490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3D1490">
        <w:rPr>
          <w:rFonts w:ascii="Arial" w:hAnsi="Arial" w:cs="Arial"/>
          <w:b/>
          <w:caps/>
          <w:sz w:val="24"/>
          <w:szCs w:val="24"/>
        </w:rPr>
        <w:t>1689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3D1490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AC3B78">
        <w:rPr>
          <w:rFonts w:ascii="Arial" w:hAnsi="Arial" w:cs="Arial"/>
          <w:b/>
          <w:sz w:val="24"/>
          <w:szCs w:val="24"/>
        </w:rPr>
        <w:t>OLIDIO TROMBETTA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AC3B78">
        <w:rPr>
          <w:rFonts w:ascii="Arial" w:hAnsi="Arial" w:cs="Arial"/>
          <w:sz w:val="24"/>
          <w:szCs w:val="24"/>
        </w:rPr>
        <w:t>21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3FE7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 xml:space="preserve">hor </w:t>
      </w:r>
      <w:r w:rsidR="00AC3B78">
        <w:rPr>
          <w:rFonts w:ascii="Arial" w:hAnsi="Arial" w:cs="Arial"/>
          <w:b/>
          <w:sz w:val="24"/>
          <w:szCs w:val="24"/>
        </w:rPr>
        <w:t xml:space="preserve">Olidio Trombetta </w:t>
      </w:r>
      <w:r w:rsidR="00AC3B78">
        <w:rPr>
          <w:rFonts w:ascii="Arial" w:hAnsi="Arial" w:cs="Arial"/>
          <w:sz w:val="24"/>
          <w:szCs w:val="24"/>
        </w:rPr>
        <w:t>faleceu no dia 21.09.2017 aos 79</w:t>
      </w:r>
      <w:r w:rsidR="00462E0C" w:rsidRPr="00462E0C">
        <w:rPr>
          <w:rFonts w:ascii="Arial" w:hAnsi="Arial" w:cs="Arial"/>
          <w:sz w:val="24"/>
          <w:szCs w:val="24"/>
        </w:rPr>
        <w:t xml:space="preserve"> a</w:t>
      </w:r>
      <w:r w:rsidR="00646916">
        <w:rPr>
          <w:rFonts w:ascii="Arial" w:hAnsi="Arial" w:cs="Arial"/>
          <w:sz w:val="24"/>
          <w:szCs w:val="24"/>
        </w:rPr>
        <w:t>n</w:t>
      </w:r>
      <w:r w:rsidR="00462E0C" w:rsidRPr="00462E0C">
        <w:rPr>
          <w:rFonts w:ascii="Arial" w:hAnsi="Arial" w:cs="Arial"/>
          <w:sz w:val="24"/>
          <w:szCs w:val="24"/>
        </w:rPr>
        <w:t xml:space="preserve">os de idade, </w:t>
      </w:r>
      <w:r w:rsidR="00AC3B78">
        <w:rPr>
          <w:rFonts w:ascii="Arial" w:hAnsi="Arial" w:cs="Arial"/>
          <w:sz w:val="24"/>
          <w:szCs w:val="24"/>
        </w:rPr>
        <w:t>deixando a esposa Senhora Alba Regina Coleto Tromb</w:t>
      </w:r>
      <w:r w:rsidR="00E61B37">
        <w:rPr>
          <w:rFonts w:ascii="Arial" w:hAnsi="Arial" w:cs="Arial"/>
          <w:sz w:val="24"/>
          <w:szCs w:val="24"/>
        </w:rPr>
        <w:t>etta e os filhos Wagner e Tanea, residindo a família no Jardim Santa Rosa.</w:t>
      </w:r>
    </w:p>
    <w:p w:rsidR="00462E0C" w:rsidRPr="00462E0C" w:rsidRDefault="00A44856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E61B37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22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331456"/>
    <w:rsid w:val="003D1490"/>
    <w:rsid w:val="00462E0C"/>
    <w:rsid w:val="00585605"/>
    <w:rsid w:val="00613FE7"/>
    <w:rsid w:val="00646916"/>
    <w:rsid w:val="0076004C"/>
    <w:rsid w:val="008F0ABF"/>
    <w:rsid w:val="00A44856"/>
    <w:rsid w:val="00AC3B78"/>
    <w:rsid w:val="00DC32B6"/>
    <w:rsid w:val="00E61B37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2017-09-22T15:09:00Z</cp:lastPrinted>
  <dcterms:created xsi:type="dcterms:W3CDTF">2017-09-22T15:10:00Z</dcterms:created>
  <dcterms:modified xsi:type="dcterms:W3CDTF">2018-03-08T18:29:00Z</dcterms:modified>
</cp:coreProperties>
</file>