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A" w:rsidRDefault="00DD125A" w:rsidP="00DD125A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59</w:t>
      </w:r>
      <w:r>
        <w:rPr>
          <w:rFonts w:ascii="Times New Roman" w:hAnsi="Times New Roman"/>
          <w:b/>
          <w:bCs/>
          <w:szCs w:val="24"/>
        </w:rPr>
        <w:t>8/17</w:t>
      </w:r>
    </w:p>
    <w:p w:rsidR="00DD125A" w:rsidRDefault="00DD125A" w:rsidP="00DD125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D125A" w:rsidRDefault="00DD125A" w:rsidP="00DD125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DD125A" w:rsidRDefault="00DD125A" w:rsidP="00DD125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Prezada Família</w:t>
      </w:r>
    </w:p>
    <w:p w:rsidR="00DD125A" w:rsidRDefault="00DD125A" w:rsidP="00DD125A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keepNext/>
        <w:tabs>
          <w:tab w:val="left" w:pos="708"/>
          <w:tab w:val="left" w:pos="1416"/>
          <w:tab w:val="left" w:pos="2749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D125A" w:rsidRDefault="00DD125A" w:rsidP="00DD125A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Encaminhamos a Vossas Senhorias as mais sentidas condolências pelo</w:t>
      </w:r>
      <w:r>
        <w:rPr>
          <w:rFonts w:ascii="Times New Roman" w:hAnsi="Times New Roman"/>
          <w:bCs/>
          <w:szCs w:val="24"/>
        </w:rPr>
        <w:t xml:space="preserve"> falecimento do senhor José Roque Filho</w:t>
      </w:r>
      <w:r>
        <w:rPr>
          <w:rFonts w:ascii="Times New Roman" w:hAnsi="Times New Roman"/>
          <w:bCs/>
          <w:szCs w:val="24"/>
        </w:rPr>
        <w:t>, que consternou a todos nós.</w:t>
      </w:r>
    </w:p>
    <w:p w:rsidR="00DD125A" w:rsidRDefault="00DD125A" w:rsidP="00DD125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Atendendo por unanimidade solicitação dos Vereadores, foi guardado um minuto de silêncio em sua homenagem, fazendo in</w:t>
      </w:r>
      <w:r>
        <w:rPr>
          <w:rFonts w:ascii="Times New Roman" w:hAnsi="Times New Roman"/>
          <w:bCs/>
          <w:szCs w:val="24"/>
        </w:rPr>
        <w:t>serir em ata da sessão do dia 08</w:t>
      </w:r>
      <w:r>
        <w:rPr>
          <w:rFonts w:ascii="Times New Roman" w:hAnsi="Times New Roman"/>
          <w:bCs/>
          <w:szCs w:val="24"/>
        </w:rPr>
        <w:t xml:space="preserve"> de agosto do corrente ano um Voto de Pesar pelo seu passamento.</w:t>
      </w:r>
    </w:p>
    <w:p w:rsidR="00DD125A" w:rsidRDefault="00DD125A" w:rsidP="00DD125A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Ainda uma vez, em meu nome e em nome de todos os </w:t>
      </w:r>
      <w:proofErr w:type="gramStart"/>
      <w:r>
        <w:rPr>
          <w:rFonts w:ascii="Times New Roman" w:hAnsi="Times New Roman"/>
          <w:bCs/>
          <w:szCs w:val="24"/>
        </w:rPr>
        <w:t>Edis</w:t>
      </w:r>
      <w:proofErr w:type="gramEnd"/>
      <w:r>
        <w:rPr>
          <w:rFonts w:ascii="Times New Roman" w:hAnsi="Times New Roman"/>
          <w:bCs/>
          <w:szCs w:val="24"/>
        </w:rPr>
        <w:t xml:space="preserve"> deste Legislativo, apresento a todos, familiares, parentes e amigos, a expressão de nossa solidariedade comovida.</w:t>
      </w:r>
    </w:p>
    <w:p w:rsidR="00DD125A" w:rsidRDefault="00DD125A" w:rsidP="00DD125A">
      <w:pPr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ind w:right="51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DD125A" w:rsidRDefault="00DD125A" w:rsidP="00DD125A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D125A" w:rsidRDefault="00DD125A" w:rsidP="00DD125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DD125A" w:rsidRDefault="00DD125A" w:rsidP="00DD125A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DD125A" w:rsidRDefault="00DD125A" w:rsidP="00DD12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D125A" w:rsidRDefault="00DD125A" w:rsidP="00DD125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Aos Familiares do senhor</w:t>
      </w:r>
    </w:p>
    <w:p w:rsidR="00DD125A" w:rsidRDefault="00DD125A" w:rsidP="00DD125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Roque Filho</w:t>
      </w:r>
    </w:p>
    <w:p w:rsidR="00DD125A" w:rsidRDefault="00DD125A" w:rsidP="00DD125A">
      <w:pPr>
        <w:spacing w:line="360" w:lineRule="auto"/>
      </w:pPr>
      <w:r>
        <w:rPr>
          <w:rFonts w:ascii="Times New Roman" w:hAnsi="Times New Roman"/>
          <w:bCs/>
          <w:szCs w:val="24"/>
        </w:rPr>
        <w:t>Em mãos</w:t>
      </w:r>
    </w:p>
    <w:p w:rsidR="00DD125A" w:rsidRDefault="00DD125A" w:rsidP="00DD125A"/>
    <w:p w:rsidR="00F03B48" w:rsidRPr="00DD125A" w:rsidRDefault="00F03B48" w:rsidP="00DD125A"/>
    <w:sectPr w:rsidR="00F03B48" w:rsidRPr="00DD125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52" w:rsidRDefault="002B5352">
      <w:r>
        <w:separator/>
      </w:r>
    </w:p>
  </w:endnote>
  <w:endnote w:type="continuationSeparator" w:id="0">
    <w:p w:rsidR="002B5352" w:rsidRDefault="002B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52" w:rsidRDefault="002B5352">
      <w:r>
        <w:separator/>
      </w:r>
    </w:p>
  </w:footnote>
  <w:footnote w:type="continuationSeparator" w:id="0">
    <w:p w:rsidR="002B5352" w:rsidRDefault="002B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5352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125A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2EAA-B5AC-4C3E-AF1C-7727166C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2017-08-10T14:04:00Z</dcterms:modified>
</cp:coreProperties>
</file>