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5A" w:rsidRDefault="00744A5A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744A5A" w:rsidRDefault="000C1121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 </w:t>
      </w:r>
      <w:r w:rsidR="009A45A2">
        <w:rPr>
          <w:rFonts w:ascii="Calibri" w:hAnsi="Calibri"/>
          <w:b/>
          <w:sz w:val="32"/>
        </w:rPr>
        <w:t>960/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744A5A" w:rsidRDefault="00744A5A">
      <w:pPr>
        <w:spacing w:line="276" w:lineRule="auto"/>
        <w:jc w:val="both"/>
      </w:pPr>
    </w:p>
    <w:p w:rsidR="00744A5A" w:rsidRDefault="000C1121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744A5A" w:rsidRDefault="000C1121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744A5A" w:rsidRDefault="00744A5A">
      <w:pPr>
        <w:spacing w:after="159" w:line="276" w:lineRule="auto"/>
        <w:jc w:val="both"/>
      </w:pPr>
    </w:p>
    <w:p w:rsidR="00744A5A" w:rsidRDefault="000C1121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 sobre as medidas fiscalizatórias e autuações referentes ao ISSQN</w:t>
      </w:r>
      <w:bookmarkEnd w:id="1"/>
      <w:r>
        <w:rPr>
          <w:rFonts w:ascii="Calibri" w:hAnsi="Calibri"/>
          <w:b/>
          <w:bCs/>
        </w:rPr>
        <w:t>.</w:t>
      </w:r>
    </w:p>
    <w:p w:rsidR="00744A5A" w:rsidRDefault="000C1121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as medidas fisc</w:t>
      </w:r>
      <w:r>
        <w:rPr>
          <w:rFonts w:ascii="Calibri" w:hAnsi="Calibri"/>
        </w:rPr>
        <w:t>alizatórias adotadas pela Prefeitura em relação ao ISSQN?</w:t>
      </w:r>
    </w:p>
    <w:p w:rsidR="00744A5A" w:rsidRDefault="000C1121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Quantas autuações foram feitas até o momento a partir da adoção destas medidas fiscalizatórias?</w:t>
      </w:r>
    </w:p>
    <w:p w:rsidR="00744A5A" w:rsidRDefault="000C1121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montante devido pelas empresas inadimplentes, até o momento, de ISSQN?</w:t>
      </w:r>
    </w:p>
    <w:p w:rsidR="00744A5A" w:rsidRDefault="00744A5A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744A5A" w:rsidRDefault="000C1121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744A5A" w:rsidRDefault="000C1121">
      <w:pPr>
        <w:spacing w:after="159" w:line="276" w:lineRule="auto"/>
        <w:jc w:val="both"/>
      </w:pPr>
      <w:r>
        <w:rPr>
          <w:rFonts w:ascii="Calibri" w:hAnsi="Calibri"/>
        </w:rPr>
        <w:tab/>
        <w:t>Na justi</w:t>
      </w:r>
      <w:r>
        <w:rPr>
          <w:rFonts w:ascii="Calibri" w:hAnsi="Calibri"/>
        </w:rPr>
        <w:t>ficativa apresentada no Projeto de Lei n. 131/2017, que trata da Lei de Diretrizes Orçamentárias para o ano de 2018, a Prefeitura mencionou que o ISSQN é o único imposto municipal que poderá resultar em crescimento real efetivo em decorrência do cresciment</w:t>
      </w:r>
      <w:r>
        <w:rPr>
          <w:rFonts w:ascii="Calibri" w:hAnsi="Calibri"/>
        </w:rPr>
        <w:t>o econômico do segundo setor (prestação dos serviços) e de medidas fiscalizatórias já implementadas pela atual Administração Municipal.</w:t>
      </w:r>
    </w:p>
    <w:p w:rsidR="00744A5A" w:rsidRDefault="000C1121">
      <w:pPr>
        <w:spacing w:after="159" w:line="276" w:lineRule="auto"/>
        <w:jc w:val="both"/>
      </w:pPr>
      <w:r>
        <w:rPr>
          <w:rFonts w:ascii="Calibri" w:hAnsi="Calibri"/>
        </w:rPr>
        <w:tab/>
        <w:t>Daí a razão deste requerimento para se obter informações quanto às medidas fiscalizatórias adotadas, buscando</w:t>
      </w:r>
      <w:r>
        <w:rPr>
          <w:rFonts w:ascii="Calibri" w:hAnsi="Calibri"/>
        </w:rPr>
        <w:t xml:space="preserve"> respostas</w:t>
      </w:r>
      <w:r>
        <w:rPr>
          <w:rFonts w:ascii="Calibri" w:hAnsi="Calibri"/>
        </w:rPr>
        <w:t xml:space="preserve">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744A5A" w:rsidRDefault="000C1121">
      <w:pPr>
        <w:spacing w:after="159" w:line="276" w:lineRule="auto"/>
        <w:jc w:val="both"/>
      </w:pPr>
      <w:r>
        <w:rPr>
          <w:rFonts w:ascii="Calibri" w:hAnsi="Calibri"/>
        </w:rPr>
        <w:tab/>
        <w:t>Sem mais, cumprim</w:t>
      </w:r>
      <w:r>
        <w:rPr>
          <w:rFonts w:ascii="Calibri" w:hAnsi="Calibri"/>
        </w:rPr>
        <w:t>ento com elevada estima e consideração.</w:t>
      </w:r>
    </w:p>
    <w:p w:rsidR="00744A5A" w:rsidRDefault="00744A5A">
      <w:pPr>
        <w:spacing w:after="159" w:line="276" w:lineRule="auto"/>
        <w:jc w:val="center"/>
        <w:rPr>
          <w:rFonts w:ascii="Calibri" w:hAnsi="Calibri"/>
        </w:rPr>
      </w:pPr>
    </w:p>
    <w:p w:rsidR="00744A5A" w:rsidRDefault="000C1121">
      <w:pPr>
        <w:spacing w:after="159" w:line="276" w:lineRule="auto"/>
        <w:jc w:val="center"/>
      </w:pPr>
      <w:r>
        <w:rPr>
          <w:rFonts w:ascii="Calibri" w:hAnsi="Calibri"/>
        </w:rPr>
        <w:t>Valinhos, 05 de junho de 2017.</w:t>
      </w:r>
    </w:p>
    <w:p w:rsidR="00744A5A" w:rsidRDefault="00744A5A">
      <w:pPr>
        <w:spacing w:after="159" w:line="276" w:lineRule="auto"/>
        <w:jc w:val="center"/>
        <w:rPr>
          <w:rFonts w:ascii="Calibri" w:hAnsi="Calibri"/>
        </w:rPr>
      </w:pPr>
    </w:p>
    <w:p w:rsidR="00744A5A" w:rsidRDefault="000C1121">
      <w:pPr>
        <w:jc w:val="center"/>
      </w:pPr>
      <w:r>
        <w:rPr>
          <w:rFonts w:ascii="Calibri" w:hAnsi="Calibri"/>
        </w:rPr>
        <w:t>___________________________</w:t>
      </w:r>
    </w:p>
    <w:p w:rsidR="00744A5A" w:rsidRDefault="000C1121">
      <w:pPr>
        <w:jc w:val="center"/>
      </w:pPr>
      <w:r>
        <w:rPr>
          <w:rFonts w:ascii="Calibri" w:hAnsi="Calibri"/>
        </w:rPr>
        <w:t>LUIZ MAYR NETO</w:t>
      </w:r>
    </w:p>
    <w:p w:rsidR="00744A5A" w:rsidRDefault="000C1121">
      <w:pPr>
        <w:jc w:val="center"/>
      </w:pPr>
      <w:bookmarkStart w:id="2" w:name="__DdeLink__41_1212503083"/>
      <w:bookmarkEnd w:id="2"/>
      <w:r>
        <w:rPr>
          <w:rFonts w:ascii="Calibri" w:hAnsi="Calibri"/>
        </w:rPr>
        <w:t>Vereador</w:t>
      </w:r>
    </w:p>
    <w:sectPr w:rsidR="00744A5A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21" w:rsidRDefault="000C1121">
      <w:r>
        <w:separator/>
      </w:r>
    </w:p>
  </w:endnote>
  <w:endnote w:type="continuationSeparator" w:id="0">
    <w:p w:rsidR="000C1121" w:rsidRDefault="000C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21" w:rsidRDefault="000C1121">
      <w:r>
        <w:separator/>
      </w:r>
    </w:p>
  </w:footnote>
  <w:footnote w:type="continuationSeparator" w:id="0">
    <w:p w:rsidR="000C1121" w:rsidRDefault="000C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5A" w:rsidRDefault="00744A5A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2A7"/>
    <w:multiLevelType w:val="multilevel"/>
    <w:tmpl w:val="C278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AA3DDE"/>
    <w:multiLevelType w:val="multilevel"/>
    <w:tmpl w:val="703AEA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A5A"/>
    <w:rsid w:val="000C1121"/>
    <w:rsid w:val="00744A5A"/>
    <w:rsid w:val="009A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239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37</cp:revision>
  <cp:lastPrinted>2017-06-05T14:18:00Z</cp:lastPrinted>
  <dcterms:created xsi:type="dcterms:W3CDTF">2017-02-16T13:34:00Z</dcterms:created>
  <dcterms:modified xsi:type="dcterms:W3CDTF">2017-06-08T15:22:00Z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