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E" w:rsidRDefault="008A59CE">
      <w:pPr>
        <w:ind w:left="57" w:hanging="3515"/>
        <w:rPr>
          <w:rFonts w:hint="eastAsia"/>
        </w:rPr>
      </w:pPr>
    </w:p>
    <w:p w:rsidR="008A59CE" w:rsidRDefault="008A59CE">
      <w:pPr>
        <w:rPr>
          <w:rFonts w:hint="eastAsia"/>
        </w:rPr>
      </w:pPr>
    </w:p>
    <w:p w:rsidR="008A59CE" w:rsidRDefault="008A59CE">
      <w:pPr>
        <w:rPr>
          <w:rFonts w:hint="eastAsia"/>
        </w:rPr>
      </w:pPr>
    </w:p>
    <w:p w:rsidR="008A59CE" w:rsidRDefault="008A59CE">
      <w:pPr>
        <w:rPr>
          <w:rFonts w:hint="eastAsia"/>
        </w:rPr>
      </w:pPr>
    </w:p>
    <w:p w:rsidR="008A59CE" w:rsidRDefault="008A59CE">
      <w:pPr>
        <w:rPr>
          <w:rFonts w:hint="eastAsia"/>
        </w:rPr>
      </w:pPr>
    </w:p>
    <w:p w:rsidR="008A59CE" w:rsidRDefault="00C312FB">
      <w:pPr>
        <w:rPr>
          <w:rFonts w:hint="eastAsia"/>
        </w:rPr>
      </w:pPr>
      <w:r>
        <w:rPr>
          <w:b/>
          <w:bCs/>
          <w:sz w:val="40"/>
          <w:szCs w:val="40"/>
        </w:rPr>
        <w:t>INDICAÇÃO 964/17</w:t>
      </w:r>
      <w:bookmarkStart w:id="0" w:name="_GoBack"/>
      <w:bookmarkEnd w:id="0"/>
    </w:p>
    <w:p w:rsidR="008A59CE" w:rsidRDefault="008A59CE">
      <w:pPr>
        <w:rPr>
          <w:rFonts w:hint="eastAsia"/>
          <w:b/>
          <w:bCs/>
        </w:rPr>
      </w:pPr>
    </w:p>
    <w:p w:rsidR="008A59CE" w:rsidRDefault="008A59CE">
      <w:pPr>
        <w:rPr>
          <w:rFonts w:hint="eastAsia"/>
          <w:b/>
          <w:bCs/>
        </w:rPr>
      </w:pPr>
    </w:p>
    <w:p w:rsidR="008A59CE" w:rsidRDefault="008A59CE">
      <w:pPr>
        <w:rPr>
          <w:rFonts w:hint="eastAsia"/>
          <w:b/>
          <w:bCs/>
        </w:rPr>
      </w:pPr>
    </w:p>
    <w:p w:rsidR="008A59CE" w:rsidRDefault="008A59CE">
      <w:pPr>
        <w:rPr>
          <w:rFonts w:hint="eastAsia"/>
          <w:b/>
          <w:bCs/>
        </w:rPr>
      </w:pPr>
    </w:p>
    <w:p w:rsidR="008A59CE" w:rsidRDefault="00C312FB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</w:t>
      </w:r>
      <w:bookmarkStart w:id="1" w:name="__DdeLink__48_454459651"/>
      <w:r>
        <w:t xml:space="preserve">à Prefeitura proceder à operação tapa buraco na </w:t>
      </w:r>
      <w:bookmarkStart w:id="2" w:name="__DdeLink__35_1691896306"/>
      <w:r>
        <w:t>Av. João Antunes dos Santos, altura dos nºs.  150 a 300, 418 e 960 a 1140 – Jd. Pinheiros</w:t>
      </w:r>
      <w:bookmarkEnd w:id="2"/>
      <w:r>
        <w:t>.</w:t>
      </w:r>
    </w:p>
    <w:p w:rsidR="008A59CE" w:rsidRDefault="008A59CE">
      <w:pPr>
        <w:ind w:left="3175"/>
        <w:jc w:val="both"/>
        <w:rPr>
          <w:rFonts w:hint="eastAsia"/>
        </w:rPr>
      </w:pPr>
    </w:p>
    <w:bookmarkEnd w:id="1"/>
    <w:p w:rsidR="008A59CE" w:rsidRDefault="008A59CE">
      <w:pPr>
        <w:ind w:left="3175"/>
        <w:jc w:val="both"/>
        <w:rPr>
          <w:rFonts w:hint="eastAsia"/>
        </w:rPr>
      </w:pPr>
    </w:p>
    <w:p w:rsidR="008A59CE" w:rsidRDefault="008A59CE">
      <w:pPr>
        <w:ind w:left="227"/>
        <w:jc w:val="both"/>
        <w:rPr>
          <w:rFonts w:hint="eastAsia"/>
        </w:rPr>
      </w:pPr>
    </w:p>
    <w:p w:rsidR="008A59CE" w:rsidRDefault="00C312FB">
      <w:pPr>
        <w:jc w:val="both"/>
        <w:rPr>
          <w:rFonts w:hint="eastAsia"/>
        </w:rPr>
      </w:pPr>
      <w:r>
        <w:t>Senhor Presidente,</w:t>
      </w:r>
    </w:p>
    <w:p w:rsidR="008A59CE" w:rsidRDefault="008A59CE">
      <w:pPr>
        <w:ind w:left="227"/>
        <w:jc w:val="both"/>
        <w:rPr>
          <w:rFonts w:hint="eastAsia"/>
        </w:rPr>
      </w:pPr>
    </w:p>
    <w:p w:rsidR="008A59CE" w:rsidRDefault="008A59CE">
      <w:pPr>
        <w:ind w:left="227"/>
        <w:jc w:val="both"/>
        <w:rPr>
          <w:rFonts w:hint="eastAsia"/>
        </w:rPr>
      </w:pPr>
    </w:p>
    <w:p w:rsidR="008A59CE" w:rsidRDefault="008A59CE">
      <w:pPr>
        <w:ind w:left="227"/>
        <w:jc w:val="both"/>
        <w:rPr>
          <w:rFonts w:hint="eastAsia"/>
        </w:rPr>
      </w:pPr>
    </w:p>
    <w:p w:rsidR="008A59CE" w:rsidRDefault="00C312FB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C312FB">
      <w:pPr>
        <w:ind w:firstLine="1984"/>
        <w:jc w:val="both"/>
        <w:rPr>
          <w:rFonts w:hint="eastAsia"/>
        </w:rPr>
      </w:pPr>
      <w:r>
        <w:t>Solicita à Prefeitura proceder à operação tapa buraco na Av. João Antunes dos Santos, altura</w:t>
      </w:r>
      <w:r>
        <w:t xml:space="preserve"> dos nºs.  150 a 300, 418 e 960 a 1140 – Jd. Pinheiros.</w:t>
      </w: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C312FB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A59CE" w:rsidRDefault="008A59CE">
      <w:pPr>
        <w:ind w:left="227" w:firstLine="1984"/>
        <w:jc w:val="both"/>
        <w:rPr>
          <w:rFonts w:hint="eastAsia"/>
          <w:u w:val="single"/>
        </w:rPr>
      </w:pPr>
    </w:p>
    <w:p w:rsidR="008A59CE" w:rsidRDefault="00C312FB">
      <w:pPr>
        <w:ind w:firstLine="1984"/>
        <w:jc w:val="both"/>
        <w:rPr>
          <w:rFonts w:hint="eastAsia"/>
        </w:rPr>
      </w:pPr>
      <w:r>
        <w:t xml:space="preserve">Trechos esburacados obrigando os motoristas a fazerem manobras bruscas para desviar, com riscos de acidentes, e danos aos veículos. </w:t>
      </w:r>
    </w:p>
    <w:p w:rsidR="008A59CE" w:rsidRDefault="008A59CE">
      <w:pPr>
        <w:ind w:left="227" w:firstLine="1984"/>
        <w:jc w:val="both"/>
        <w:rPr>
          <w:rFonts w:hint="eastAsia"/>
          <w:sz w:val="32"/>
          <w:szCs w:val="32"/>
        </w:rPr>
      </w:pPr>
    </w:p>
    <w:p w:rsidR="008A59CE" w:rsidRDefault="008A59CE">
      <w:pPr>
        <w:ind w:left="227"/>
        <w:jc w:val="both"/>
        <w:rPr>
          <w:rFonts w:hint="eastAsia"/>
          <w:sz w:val="32"/>
          <w:szCs w:val="32"/>
        </w:rPr>
      </w:pPr>
    </w:p>
    <w:p w:rsidR="008A59CE" w:rsidRDefault="00C312FB">
      <w:pPr>
        <w:jc w:val="both"/>
        <w:rPr>
          <w:rFonts w:hint="eastAsia"/>
        </w:rPr>
      </w:pPr>
      <w:r>
        <w:t>Valinhos, 12 de Abril de 2017</w:t>
      </w:r>
    </w:p>
    <w:p w:rsidR="008A59CE" w:rsidRDefault="00C312FB">
      <w:pPr>
        <w:jc w:val="both"/>
        <w:rPr>
          <w:rFonts w:hint="eastAsia"/>
        </w:rPr>
      </w:pPr>
      <w:r>
        <w:t xml:space="preserve"> </w:t>
      </w:r>
    </w:p>
    <w:p w:rsidR="008A59CE" w:rsidRDefault="008A59CE">
      <w:pPr>
        <w:jc w:val="both"/>
        <w:rPr>
          <w:rFonts w:hint="eastAsia"/>
          <w:u w:val="single"/>
        </w:rPr>
      </w:pPr>
    </w:p>
    <w:p w:rsidR="008A59CE" w:rsidRDefault="008A59CE">
      <w:pPr>
        <w:jc w:val="both"/>
        <w:rPr>
          <w:rFonts w:hint="eastAsia"/>
          <w:u w:val="single"/>
        </w:rPr>
      </w:pP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8A59CE">
      <w:pPr>
        <w:ind w:left="227" w:firstLine="1984"/>
        <w:jc w:val="both"/>
        <w:rPr>
          <w:rFonts w:hint="eastAsia"/>
        </w:rPr>
      </w:pPr>
    </w:p>
    <w:p w:rsidR="008A59CE" w:rsidRDefault="00C312FB">
      <w:pPr>
        <w:ind w:left="227" w:firstLine="1757"/>
        <w:jc w:val="both"/>
        <w:rPr>
          <w:rFonts w:hint="eastAsia"/>
        </w:rPr>
      </w:pPr>
      <w:r>
        <w:t xml:space="preserve">Gilberto </w:t>
      </w:r>
      <w:r>
        <w:t>Aparecido Borges – GIBA</w:t>
      </w:r>
    </w:p>
    <w:p w:rsidR="008A59CE" w:rsidRDefault="00C312FB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A59C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9CE"/>
    <w:rsid w:val="008A59CE"/>
    <w:rsid w:val="00C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29</cp:revision>
  <cp:lastPrinted>2017-04-12T10:36:00Z</cp:lastPrinted>
  <dcterms:created xsi:type="dcterms:W3CDTF">2017-01-23T09:02:00Z</dcterms:created>
  <dcterms:modified xsi:type="dcterms:W3CDTF">2017-04-17T13:01:00Z</dcterms:modified>
  <dc:language>pt-BR</dc:language>
</cp:coreProperties>
</file>